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224ADE">
      <w:pPr>
        <w:spacing w:line="360" w:lineRule="auto"/>
        <w:jc w:val="center"/>
        <w:rPr>
          <w:rFonts w:asciiTheme="majorBidi" w:hAnsiTheme="majorBidi"/>
          <w:b/>
          <w:bCs/>
          <w:sz w:val="36"/>
          <w:szCs w:val="36"/>
          <w:rtl/>
        </w:rPr>
      </w:pPr>
      <w:r w:rsidRPr="00314B9E">
        <w:rPr>
          <w:rFonts w:asciiTheme="majorBidi" w:hAnsiTheme="majorBidi"/>
          <w:b/>
          <w:bCs/>
          <w:sz w:val="36"/>
          <w:szCs w:val="36"/>
          <w:rtl/>
        </w:rPr>
        <w:t>מכרז</w:t>
      </w:r>
      <w:r w:rsidR="000B44B9">
        <w:rPr>
          <w:rFonts w:asciiTheme="majorBidi" w:hAnsiTheme="majorBidi" w:hint="cs"/>
          <w:b/>
          <w:bCs/>
          <w:sz w:val="36"/>
          <w:szCs w:val="36"/>
          <w:rtl/>
        </w:rPr>
        <w:t xml:space="preserve"> פומבי </w:t>
      </w:r>
      <w:r w:rsidR="00224ADE">
        <w:rPr>
          <w:rFonts w:asciiTheme="majorBidi" w:hAnsiTheme="majorBidi" w:hint="cs"/>
          <w:b/>
          <w:bCs/>
          <w:sz w:val="36"/>
          <w:szCs w:val="36"/>
          <w:rtl/>
        </w:rPr>
        <w:t>04</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224AD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ייעוץ בנושא </w:t>
      </w:r>
      <w:r w:rsidR="00224ADE">
        <w:rPr>
          <w:rFonts w:asciiTheme="majorBidi" w:hAnsiTheme="majorBidi" w:hint="cs"/>
          <w:b/>
          <w:bCs/>
          <w:sz w:val="36"/>
          <w:szCs w:val="36"/>
          <w:rtl/>
        </w:rPr>
        <w:t>איתור פרסומי תכנון ובנייה</w:t>
      </w:r>
      <w:r w:rsidR="0008769A">
        <w:rPr>
          <w:rFonts w:asciiTheme="majorBidi" w:hAnsiTheme="majorBidi" w:hint="cs"/>
          <w:b/>
          <w:bCs/>
          <w:sz w:val="36"/>
          <w:szCs w:val="36"/>
          <w:rtl/>
        </w:rPr>
        <w:t xml:space="preserve"> עבור רשות הגז הטבעי</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1F0A6E">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1F0A6E">
        <w:rPr>
          <w:rFonts w:asciiTheme="majorBidi" w:hAnsiTheme="majorBidi" w:hint="cs"/>
          <w:b/>
          <w:bCs/>
          <w:sz w:val="32"/>
          <w:szCs w:val="32"/>
          <w:rtl/>
        </w:rPr>
        <w:t>פברואר</w:t>
      </w:r>
      <w:r w:rsidR="001F0A6E"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08769A">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224ADE">
        <w:rPr>
          <w:rFonts w:asciiTheme="majorBidi" w:hAnsiTheme="majorBidi" w:hint="cs"/>
          <w:b/>
          <w:bCs/>
          <w:sz w:val="28"/>
          <w:szCs w:val="28"/>
          <w:u w:val="single"/>
          <w:rtl/>
        </w:rPr>
        <w:t>04/17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ייעוץ </w:t>
      </w:r>
      <w:r w:rsidR="00224ADE">
        <w:rPr>
          <w:rFonts w:asciiTheme="majorBidi" w:hAnsiTheme="majorBidi" w:hint="cs"/>
          <w:b/>
          <w:bCs/>
          <w:sz w:val="28"/>
          <w:szCs w:val="28"/>
          <w:u w:val="single"/>
          <w:rtl/>
        </w:rPr>
        <w:t>איתור פרסומי תכנון ובנייה</w:t>
      </w:r>
      <w:r w:rsidR="005E3348" w:rsidRPr="00224ADE">
        <w:rPr>
          <w:rFonts w:asciiTheme="majorBidi" w:hAnsiTheme="majorBidi"/>
          <w:b/>
          <w:bCs/>
          <w:sz w:val="28"/>
          <w:szCs w:val="28"/>
          <w:u w:val="single"/>
          <w:rtl/>
        </w:rPr>
        <w:t xml:space="preserve"> עבור </w:t>
      </w:r>
      <w:r w:rsidR="0008769A">
        <w:rPr>
          <w:rFonts w:asciiTheme="majorBidi" w:hAnsiTheme="majorBidi" w:hint="cs"/>
          <w:b/>
          <w:bCs/>
          <w:sz w:val="28"/>
          <w:szCs w:val="28"/>
          <w:u w:val="single"/>
          <w:rtl/>
        </w:rPr>
        <w:t>רשות הגז הטבעי</w:t>
      </w: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DA6864">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224ADE" w:rsidRPr="001F0A6E">
        <w:rPr>
          <w:rFonts w:asciiTheme="majorBidi" w:hAnsiTheme="majorBidi" w:hint="eastAsia"/>
          <w:szCs w:val="24"/>
          <w:rtl/>
        </w:rPr>
        <w:t>רשות</w:t>
      </w:r>
      <w:r w:rsidR="00224ADE" w:rsidRPr="001F0A6E">
        <w:rPr>
          <w:rFonts w:asciiTheme="majorBidi" w:hAnsiTheme="majorBidi"/>
          <w:szCs w:val="24"/>
          <w:rtl/>
        </w:rPr>
        <w:t xml:space="preserve"> </w:t>
      </w:r>
      <w:r w:rsidR="00224ADE" w:rsidRPr="001F0A6E">
        <w:rPr>
          <w:rFonts w:asciiTheme="majorBidi" w:hAnsiTheme="majorBidi" w:hint="eastAsia"/>
          <w:szCs w:val="24"/>
          <w:rtl/>
        </w:rPr>
        <w:t>הגז</w:t>
      </w:r>
      <w:r w:rsidR="00224ADE" w:rsidRPr="001F0A6E">
        <w:rPr>
          <w:rFonts w:asciiTheme="majorBidi" w:hAnsiTheme="majorBidi"/>
          <w:szCs w:val="24"/>
          <w:rtl/>
        </w:rPr>
        <w:t xml:space="preserve"> </w:t>
      </w:r>
      <w:r w:rsidR="00224ADE" w:rsidRPr="001F0A6E">
        <w:rPr>
          <w:rFonts w:asciiTheme="majorBidi" w:hAnsiTheme="majorBidi" w:hint="eastAsia"/>
          <w:szCs w:val="24"/>
          <w:rtl/>
        </w:rPr>
        <w:t>הטבעי</w:t>
      </w:r>
      <w:r w:rsidR="00333B63" w:rsidRPr="00314B9E">
        <w:rPr>
          <w:rFonts w:asciiTheme="majorBidi" w:hAnsiTheme="majorBidi"/>
          <w:b/>
          <w:bCs/>
          <w:szCs w:val="24"/>
          <w:rtl/>
        </w:rPr>
        <w:t xml:space="preserve"> </w:t>
      </w:r>
      <w:r w:rsidR="00DA6864" w:rsidRPr="00314B9E">
        <w:rPr>
          <w:rFonts w:asciiTheme="majorBidi" w:hAnsiTheme="majorBidi"/>
          <w:szCs w:val="24"/>
          <w:rtl/>
        </w:rPr>
        <w:t>(להלן: "</w:t>
      </w:r>
      <w:r w:rsidR="00DA6864" w:rsidRPr="00314B9E">
        <w:rPr>
          <w:rFonts w:asciiTheme="majorBidi" w:hAnsiTheme="majorBidi"/>
          <w:b/>
          <w:bCs/>
          <w:szCs w:val="24"/>
          <w:rtl/>
        </w:rPr>
        <w:t>ה</w:t>
      </w:r>
      <w:r w:rsidR="00DA6864">
        <w:rPr>
          <w:rFonts w:asciiTheme="majorBidi" w:hAnsiTheme="majorBidi" w:hint="cs"/>
          <w:b/>
          <w:bCs/>
          <w:szCs w:val="24"/>
          <w:rtl/>
        </w:rPr>
        <w:t>רשות</w:t>
      </w:r>
      <w:r w:rsidR="00DA6864" w:rsidRPr="00314B9E">
        <w:rPr>
          <w:rFonts w:asciiTheme="majorBidi" w:hAnsiTheme="majorBidi"/>
          <w:szCs w:val="24"/>
          <w:rtl/>
        </w:rPr>
        <w:t>")</w:t>
      </w:r>
      <w:r w:rsidR="00DA6864">
        <w:rPr>
          <w:rFonts w:asciiTheme="majorBidi" w:hAnsiTheme="majorBidi" w:hint="cs"/>
          <w:szCs w:val="24"/>
          <w:rtl/>
        </w:rPr>
        <w:t xml:space="preserve"> </w:t>
      </w:r>
      <w:r w:rsidRPr="00314B9E">
        <w:rPr>
          <w:rFonts w:asciiTheme="majorBidi" w:hAnsiTheme="majorBidi"/>
          <w:szCs w:val="24"/>
          <w:rtl/>
        </w:rPr>
        <w:t xml:space="preserve">מפרסם בזאת מכרז למתן שירותי ייעוץ </w:t>
      </w:r>
      <w:r w:rsidR="00224ADE" w:rsidRPr="005A3BB2">
        <w:rPr>
          <w:rFonts w:ascii="Arial" w:hAnsi="Arial" w:hint="cs"/>
          <w:szCs w:val="24"/>
          <w:rtl/>
        </w:rPr>
        <w:t>איתור פרסומי תכנון ובנייה</w:t>
      </w:r>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332211">
        <w:rPr>
          <w:rFonts w:asciiTheme="majorBidi" w:hAnsiTheme="majorBidi"/>
          <w:b/>
          <w:bCs/>
          <w:szCs w:val="24"/>
          <w:rtl/>
        </w:rPr>
        <w:t>נספח א'</w:t>
      </w:r>
      <w:r w:rsidR="00776866" w:rsidRPr="00332211">
        <w:rPr>
          <w:rFonts w:asciiTheme="majorBidi" w:hAnsiTheme="majorBidi" w:hint="cs"/>
          <w:b/>
          <w:bCs/>
          <w:szCs w:val="24"/>
          <w:rtl/>
        </w:rPr>
        <w:t>1</w:t>
      </w:r>
      <w:r w:rsidR="00333B63" w:rsidRPr="00332211">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101B4F">
      <w:pPr>
        <w:pStyle w:val="af1"/>
        <w:numPr>
          <w:ilvl w:val="1"/>
          <w:numId w:val="41"/>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224ADE">
        <w:rPr>
          <w:rFonts w:asciiTheme="majorBidi" w:hAnsiTheme="majorBidi" w:hint="cs"/>
          <w:szCs w:val="24"/>
          <w:rtl/>
        </w:rPr>
        <w:t>רשות הגז הטבעי</w:t>
      </w:r>
      <w:r w:rsidR="006A0139" w:rsidRPr="009728B7">
        <w:rPr>
          <w:rFonts w:asciiTheme="majorBidi" w:hAnsiTheme="majorBidi"/>
          <w:szCs w:val="24"/>
          <w:rtl/>
        </w:rPr>
        <w:t xml:space="preserve"> (להלן: "</w:t>
      </w:r>
      <w:r w:rsidR="00224ADE">
        <w:rPr>
          <w:rFonts w:asciiTheme="majorBidi" w:hAnsiTheme="majorBidi" w:hint="cs"/>
          <w:b/>
          <w:bCs/>
          <w:szCs w:val="24"/>
          <w:rtl/>
        </w:rPr>
        <w:t>הרשות</w:t>
      </w:r>
      <w:r w:rsidR="006A0139" w:rsidRPr="009728B7">
        <w:rPr>
          <w:rFonts w:asciiTheme="majorBidi" w:hAnsiTheme="majorBidi"/>
          <w:szCs w:val="24"/>
          <w:rtl/>
        </w:rPr>
        <w:t xml:space="preserve">"), מבקש לקבל הצעות למתן שירותי ייעוץ </w:t>
      </w:r>
      <w:r w:rsidR="00224ADE" w:rsidRPr="005A3BB2">
        <w:rPr>
          <w:rFonts w:ascii="Arial" w:hAnsi="Arial" w:hint="cs"/>
          <w:szCs w:val="24"/>
          <w:rtl/>
        </w:rPr>
        <w:t>איתור פרסומי תכנון ובנייה</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101B4F">
      <w:pPr>
        <w:pStyle w:val="af1"/>
        <w:numPr>
          <w:ilvl w:val="1"/>
          <w:numId w:val="41"/>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59655C">
        <w:rPr>
          <w:rFonts w:asciiTheme="majorBidi" w:hAnsiTheme="majorBidi"/>
          <w:szCs w:val="24"/>
          <w:rtl/>
        </w:rPr>
        <w:t>תאגידים, הרשומים בישראל</w:t>
      </w:r>
      <w:r w:rsidR="00CE0624" w:rsidRPr="0059655C">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101B4F">
      <w:pPr>
        <w:pStyle w:val="af1"/>
        <w:numPr>
          <w:ilvl w:val="1"/>
          <w:numId w:val="42"/>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101B4F">
      <w:pPr>
        <w:pStyle w:val="af1"/>
        <w:numPr>
          <w:ilvl w:val="2"/>
          <w:numId w:val="42"/>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101B4F">
      <w:pPr>
        <w:pStyle w:val="af1"/>
        <w:numPr>
          <w:ilvl w:val="2"/>
          <w:numId w:val="42"/>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94936" w:rsidRPr="00332211">
        <w:rPr>
          <w:rFonts w:asciiTheme="majorBidi" w:hAnsiTheme="majorBidi"/>
          <w:szCs w:val="24"/>
          <w:rtl/>
        </w:rPr>
        <w:t>2016</w:t>
      </w:r>
      <w:r w:rsidR="007212F6" w:rsidRPr="00332211">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1F1E6B"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101B4F">
      <w:pPr>
        <w:pStyle w:val="af1"/>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332211">
        <w:rPr>
          <w:rFonts w:asciiTheme="majorBidi" w:hAnsiTheme="majorBidi"/>
          <w:szCs w:val="24"/>
          <w:rtl/>
        </w:rPr>
        <w:t>2016</w:t>
      </w:r>
      <w:r w:rsidR="001736EC" w:rsidRPr="00332211">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1F1E6B"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14B9E" w:rsidRDefault="00A22A3E" w:rsidP="00101B4F">
      <w:pPr>
        <w:pStyle w:val="af1"/>
        <w:numPr>
          <w:ilvl w:val="2"/>
          <w:numId w:val="42"/>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94936" w:rsidRPr="00332211">
        <w:rPr>
          <w:rFonts w:asciiTheme="majorBidi" w:hAnsiTheme="majorBidi"/>
          <w:szCs w:val="24"/>
          <w:rtl/>
        </w:rPr>
        <w:t>2016</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887A87" w:rsidRPr="004A7B56" w:rsidRDefault="00825E1B" w:rsidP="00101B4F">
      <w:pPr>
        <w:pStyle w:val="af1"/>
        <w:numPr>
          <w:ilvl w:val="2"/>
          <w:numId w:val="42"/>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332211">
        <w:rPr>
          <w:rFonts w:asciiTheme="majorBidi" w:hAnsiTheme="majorBidi"/>
          <w:szCs w:val="24"/>
          <w:rtl/>
        </w:rPr>
        <w:t>2016</w:t>
      </w:r>
      <w:r w:rsidR="00585AF2" w:rsidRPr="00332211">
        <w:rPr>
          <w:rFonts w:asciiTheme="majorBidi" w:hAnsiTheme="majorBidi"/>
          <w:szCs w:val="24"/>
          <w:rtl/>
        </w:rPr>
        <w:t xml:space="preserve"> </w:t>
      </w:r>
      <w:r w:rsidR="002C1232" w:rsidRPr="00332211">
        <w:rPr>
          <w:rFonts w:asciiTheme="majorBidi" w:hAnsiTheme="majorBidi"/>
          <w:szCs w:val="24"/>
          <w:rtl/>
        </w:rPr>
        <w:t>בדבר</w:t>
      </w:r>
      <w:r w:rsidR="002C1232" w:rsidRPr="004A7B56">
        <w:rPr>
          <w:rFonts w:asciiTheme="majorBidi" w:hAnsiTheme="majorBidi"/>
          <w:szCs w:val="24"/>
          <w:rtl/>
        </w:rPr>
        <w:t xml:space="preserve"> עמידה בהוראות הדיווח על פי דיני אגודות השיתופיות.</w:t>
      </w:r>
      <w:r w:rsidR="00887A87" w:rsidRPr="004A7B56">
        <w:rPr>
          <w:rFonts w:asciiTheme="majorBidi" w:hAnsiTheme="majorBidi"/>
          <w:szCs w:val="24"/>
          <w:rtl/>
        </w:rPr>
        <w:t xml:space="preserve"> </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101B4F">
      <w:pPr>
        <w:pStyle w:val="af1"/>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101B4F">
      <w:pPr>
        <w:pStyle w:val="af1"/>
        <w:numPr>
          <w:ilvl w:val="2"/>
          <w:numId w:val="42"/>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332211">
        <w:rPr>
          <w:rFonts w:asciiTheme="majorBidi" w:hAnsiTheme="majorBidi"/>
          <w:b/>
          <w:bCs/>
          <w:szCs w:val="24"/>
          <w:rtl/>
        </w:rPr>
        <w:t xml:space="preserve">כנספח </w:t>
      </w:r>
      <w:r w:rsidR="002F148B" w:rsidRPr="00332211">
        <w:rPr>
          <w:rFonts w:asciiTheme="majorBidi" w:hAnsiTheme="majorBidi"/>
          <w:b/>
          <w:bCs/>
          <w:szCs w:val="24"/>
          <w:rtl/>
        </w:rPr>
        <w:t>ד'</w:t>
      </w:r>
      <w:r w:rsidR="00333B63" w:rsidRPr="00332211">
        <w:rPr>
          <w:rFonts w:asciiTheme="majorBidi" w:hAnsiTheme="majorBidi"/>
          <w:b/>
          <w:bCs/>
          <w:szCs w:val="24"/>
          <w:rtl/>
        </w:rPr>
        <w:t>.</w:t>
      </w:r>
    </w:p>
    <w:p w:rsidR="005A6C31" w:rsidRPr="00A83A9A" w:rsidRDefault="005A6C31" w:rsidP="00101B4F">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332211">
        <w:rPr>
          <w:rFonts w:asciiTheme="majorBidi" w:hAnsiTheme="majorBidi"/>
          <w:b/>
          <w:bCs/>
          <w:szCs w:val="24"/>
          <w:rtl/>
        </w:rPr>
        <w:t xml:space="preserve">כנספח </w:t>
      </w:r>
      <w:r w:rsidRPr="00332211">
        <w:rPr>
          <w:rFonts w:asciiTheme="majorBidi" w:hAnsiTheme="majorBidi" w:hint="cs"/>
          <w:b/>
          <w:bCs/>
          <w:szCs w:val="24"/>
          <w:rtl/>
        </w:rPr>
        <w:t>ה</w:t>
      </w:r>
      <w:r w:rsidRPr="00332211">
        <w:rPr>
          <w:rFonts w:asciiTheme="majorBidi" w:hAnsiTheme="majorBidi"/>
          <w:b/>
          <w:bCs/>
          <w:szCs w:val="24"/>
          <w:rtl/>
        </w:rPr>
        <w:t>'</w:t>
      </w:r>
      <w:r w:rsidRPr="00332211">
        <w:rPr>
          <w:rFonts w:asciiTheme="majorBidi" w:hAnsiTheme="majorBidi" w:hint="cs"/>
          <w:szCs w:val="24"/>
          <w:rtl/>
        </w:rPr>
        <w:t>.</w:t>
      </w:r>
    </w:p>
    <w:p w:rsidR="00846CA9" w:rsidRPr="00A83A9A" w:rsidRDefault="0091186F" w:rsidP="00101B4F">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332211">
        <w:rPr>
          <w:rFonts w:asciiTheme="majorBidi" w:hAnsiTheme="majorBidi"/>
          <w:szCs w:val="24"/>
          <w:rtl/>
        </w:rPr>
        <w:t>התחייבות לעשו</w:t>
      </w:r>
      <w:r w:rsidR="007A59F7" w:rsidRPr="00332211">
        <w:rPr>
          <w:rFonts w:asciiTheme="majorBidi" w:hAnsiTheme="majorBidi"/>
          <w:szCs w:val="24"/>
          <w:rtl/>
        </w:rPr>
        <w:t xml:space="preserve">ת שימוש לצורך המכרז </w:t>
      </w:r>
      <w:r w:rsidR="00333B63" w:rsidRPr="00332211">
        <w:rPr>
          <w:rFonts w:asciiTheme="majorBidi" w:hAnsiTheme="majorBidi"/>
          <w:szCs w:val="24"/>
          <w:rtl/>
        </w:rPr>
        <w:t>בתוכנות מקוריות</w:t>
      </w:r>
      <w:r w:rsidR="007A59F7" w:rsidRPr="00332211">
        <w:rPr>
          <w:rFonts w:asciiTheme="majorBidi" w:hAnsiTheme="majorBidi"/>
          <w:szCs w:val="24"/>
          <w:rtl/>
        </w:rPr>
        <w:t xml:space="preserve"> בלבד,</w:t>
      </w:r>
      <w:r w:rsidR="00E637F1" w:rsidRPr="00332211">
        <w:rPr>
          <w:rFonts w:asciiTheme="majorBidi" w:hAnsiTheme="majorBidi"/>
          <w:szCs w:val="24"/>
          <w:rtl/>
        </w:rPr>
        <w:t xml:space="preserve"> בהתאם לנוסח המצ"ב למכרז </w:t>
      </w:r>
      <w:r w:rsidR="00333B63" w:rsidRPr="00332211">
        <w:rPr>
          <w:rFonts w:asciiTheme="majorBidi" w:hAnsiTheme="majorBidi"/>
          <w:b/>
          <w:bCs/>
          <w:szCs w:val="24"/>
          <w:rtl/>
        </w:rPr>
        <w:t xml:space="preserve">כנספח </w:t>
      </w:r>
      <w:r w:rsidR="00C842AE" w:rsidRPr="00332211">
        <w:rPr>
          <w:rFonts w:asciiTheme="majorBidi" w:hAnsiTheme="majorBidi"/>
          <w:b/>
          <w:bCs/>
          <w:szCs w:val="24"/>
          <w:rtl/>
        </w:rPr>
        <w:t>ו'</w:t>
      </w:r>
      <w:r w:rsidR="00333B63" w:rsidRPr="00332211">
        <w:rPr>
          <w:rFonts w:asciiTheme="majorBidi" w:hAnsiTheme="majorBidi"/>
          <w:szCs w:val="24"/>
          <w:rtl/>
        </w:rPr>
        <w:t>.</w:t>
      </w:r>
      <w:r w:rsidR="00333B63" w:rsidRPr="00A83A9A">
        <w:rPr>
          <w:rFonts w:asciiTheme="majorBidi" w:hAnsiTheme="majorBidi"/>
          <w:szCs w:val="24"/>
          <w:rtl/>
        </w:rPr>
        <w:t xml:space="preserve"> </w:t>
      </w:r>
    </w:p>
    <w:p w:rsidR="00846CA9" w:rsidRPr="00A83A9A" w:rsidRDefault="0091186F" w:rsidP="00101B4F">
      <w:pPr>
        <w:pStyle w:val="af1"/>
        <w:numPr>
          <w:ilvl w:val="2"/>
          <w:numId w:val="42"/>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332211">
        <w:rPr>
          <w:rFonts w:asciiTheme="majorBidi" w:hAnsiTheme="majorBidi"/>
          <w:b/>
          <w:bCs/>
          <w:szCs w:val="24"/>
          <w:rtl/>
        </w:rPr>
        <w:t xml:space="preserve">כנספח </w:t>
      </w:r>
      <w:r w:rsidR="00F05F1D" w:rsidRPr="00332211">
        <w:rPr>
          <w:rFonts w:asciiTheme="majorBidi" w:hAnsiTheme="majorBidi"/>
          <w:b/>
          <w:bCs/>
          <w:szCs w:val="24"/>
          <w:rtl/>
        </w:rPr>
        <w:t>ז</w:t>
      </w:r>
      <w:r w:rsidR="00333B63" w:rsidRPr="00332211">
        <w:rPr>
          <w:rFonts w:asciiTheme="majorBidi" w:hAnsiTheme="majorBidi"/>
          <w:b/>
          <w:bCs/>
          <w:szCs w:val="24"/>
          <w:rtl/>
        </w:rPr>
        <w:t>'</w:t>
      </w:r>
      <w:r w:rsidR="00333B63" w:rsidRPr="00332211">
        <w:rPr>
          <w:rFonts w:asciiTheme="majorBidi" w:hAnsiTheme="majorBidi"/>
          <w:szCs w:val="24"/>
          <w:rtl/>
        </w:rPr>
        <w:t>.</w:t>
      </w:r>
    </w:p>
    <w:p w:rsidR="00846CA9" w:rsidRPr="002844C6" w:rsidRDefault="00CF3F87" w:rsidP="00101B4F">
      <w:pPr>
        <w:pStyle w:val="af1"/>
        <w:numPr>
          <w:ilvl w:val="1"/>
          <w:numId w:val="42"/>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191CAC" w:rsidRPr="00F271F1" w:rsidRDefault="00191CAC" w:rsidP="00101B4F">
      <w:pPr>
        <w:pStyle w:val="af1"/>
        <w:numPr>
          <w:ilvl w:val="2"/>
          <w:numId w:val="42"/>
        </w:numPr>
        <w:spacing w:line="360" w:lineRule="auto"/>
        <w:jc w:val="both"/>
        <w:outlineLvl w:val="0"/>
        <w:rPr>
          <w:szCs w:val="24"/>
          <w:rtl/>
        </w:rPr>
      </w:pPr>
      <w:r w:rsidRPr="00191CAC">
        <w:rPr>
          <w:rFonts w:asciiTheme="majorBidi" w:hAnsiTheme="majorBidi" w:hint="cs"/>
          <w:szCs w:val="24"/>
          <w:rtl/>
        </w:rPr>
        <w:t>למציע</w:t>
      </w:r>
      <w:r w:rsidRPr="00191CAC">
        <w:rPr>
          <w:rFonts w:hint="cs"/>
          <w:szCs w:val="24"/>
          <w:rtl/>
        </w:rPr>
        <w:t xml:space="preserve"> </w:t>
      </w:r>
      <w:r>
        <w:rPr>
          <w:rFonts w:hint="cs"/>
          <w:szCs w:val="24"/>
          <w:rtl/>
        </w:rPr>
        <w:t xml:space="preserve">ישנה </w:t>
      </w:r>
      <w:r w:rsidRPr="001F0A6E">
        <w:rPr>
          <w:rFonts w:hint="eastAsia"/>
          <w:szCs w:val="24"/>
          <w:u w:val="single"/>
          <w:rtl/>
        </w:rPr>
        <w:t>מערכת</w:t>
      </w:r>
      <w:r w:rsidRPr="001F0A6E">
        <w:rPr>
          <w:szCs w:val="24"/>
          <w:u w:val="single"/>
          <w:rtl/>
        </w:rPr>
        <w:t xml:space="preserve"> </w:t>
      </w:r>
      <w:r w:rsidRPr="001F0A6E">
        <w:rPr>
          <w:rFonts w:hint="eastAsia"/>
          <w:szCs w:val="24"/>
          <w:u w:val="single"/>
          <w:rtl/>
        </w:rPr>
        <w:t>ממוחשבת</w:t>
      </w:r>
      <w:r w:rsidRPr="001F0A6E">
        <w:rPr>
          <w:szCs w:val="24"/>
          <w:u w:val="single"/>
          <w:rtl/>
        </w:rPr>
        <w:t xml:space="preserve"> </w:t>
      </w:r>
      <w:r w:rsidRPr="001F0A6E">
        <w:rPr>
          <w:rFonts w:hint="eastAsia"/>
          <w:szCs w:val="24"/>
          <w:u w:val="single"/>
          <w:rtl/>
        </w:rPr>
        <w:t>לאיתור</w:t>
      </w:r>
      <w:r w:rsidRPr="001F0A6E">
        <w:rPr>
          <w:szCs w:val="24"/>
          <w:u w:val="single"/>
          <w:rtl/>
        </w:rPr>
        <w:t xml:space="preserve"> </w:t>
      </w:r>
      <w:r w:rsidRPr="001F0A6E">
        <w:rPr>
          <w:rFonts w:hint="eastAsia"/>
          <w:szCs w:val="24"/>
          <w:u w:val="single"/>
          <w:rtl/>
        </w:rPr>
        <w:t>פרסומי</w:t>
      </w:r>
      <w:r w:rsidRPr="001F0A6E">
        <w:rPr>
          <w:szCs w:val="24"/>
          <w:u w:val="single"/>
          <w:rtl/>
        </w:rPr>
        <w:t xml:space="preserve"> </w:t>
      </w:r>
      <w:r w:rsidRPr="001F0A6E">
        <w:rPr>
          <w:rFonts w:hint="eastAsia"/>
          <w:szCs w:val="24"/>
          <w:u w:val="single"/>
          <w:rtl/>
        </w:rPr>
        <w:t>תכנון</w:t>
      </w:r>
      <w:r w:rsidRPr="001F0A6E">
        <w:rPr>
          <w:szCs w:val="24"/>
          <w:u w:val="single"/>
        </w:rPr>
        <w:t xml:space="preserve"> </w:t>
      </w:r>
      <w:r w:rsidRPr="001F0A6E">
        <w:rPr>
          <w:rFonts w:hint="eastAsia"/>
          <w:szCs w:val="24"/>
          <w:u w:val="single"/>
          <w:rtl/>
        </w:rPr>
        <w:t>ובנייה</w:t>
      </w:r>
      <w:r w:rsidRPr="001F0A6E">
        <w:rPr>
          <w:szCs w:val="24"/>
          <w:u w:val="single"/>
          <w:rtl/>
        </w:rPr>
        <w:t xml:space="preserve"> </w:t>
      </w:r>
      <w:r w:rsidRPr="001F0A6E">
        <w:rPr>
          <w:rFonts w:hint="eastAsia"/>
          <w:szCs w:val="24"/>
          <w:u w:val="single"/>
          <w:rtl/>
        </w:rPr>
        <w:t>ומעקב</w:t>
      </w:r>
      <w:r w:rsidRPr="001F0A6E">
        <w:rPr>
          <w:szCs w:val="24"/>
          <w:u w:val="single"/>
          <w:rtl/>
        </w:rPr>
        <w:t xml:space="preserve"> </w:t>
      </w:r>
      <w:r w:rsidRPr="001F0A6E">
        <w:rPr>
          <w:rFonts w:hint="eastAsia"/>
          <w:szCs w:val="24"/>
          <w:u w:val="single"/>
          <w:rtl/>
        </w:rPr>
        <w:t>תכנוני</w:t>
      </w:r>
      <w:r>
        <w:rPr>
          <w:rFonts w:hint="cs"/>
          <w:szCs w:val="24"/>
          <w:rtl/>
        </w:rPr>
        <w:t>. לצורך הוכחת עמידה בתנאי זה, על המציע לצרף מסמך רקע כללי (עד 3 עמודים) על המערכת הממוחשבת שברשותו וכן לצרף דוגמאת דו"ח מעקב תכנוני אחר פרסומי תכנון ובניה</w:t>
      </w:r>
      <w:r>
        <w:rPr>
          <w:szCs w:val="24"/>
        </w:rPr>
        <w:t xml:space="preserve"> </w:t>
      </w:r>
      <w:r>
        <w:rPr>
          <w:rFonts w:hint="cs"/>
          <w:szCs w:val="24"/>
          <w:rtl/>
        </w:rPr>
        <w:t>המבוסס על מערכת זו.</w:t>
      </w:r>
    </w:p>
    <w:p w:rsidR="00B50539" w:rsidRPr="001B7FA4" w:rsidRDefault="00B50539" w:rsidP="001B7FA4">
      <w:pPr>
        <w:spacing w:after="200" w:line="360" w:lineRule="auto"/>
        <w:ind w:left="1571" w:firstLine="4"/>
        <w:jc w:val="both"/>
        <w:outlineLvl w:val="0"/>
        <w:rPr>
          <w:szCs w:val="24"/>
        </w:rPr>
      </w:pPr>
      <w:r>
        <w:rPr>
          <w:rFonts w:asciiTheme="majorBidi" w:hAnsiTheme="majorBidi" w:hint="cs"/>
          <w:szCs w:val="24"/>
          <w:rtl/>
        </w:rPr>
        <w:t xml:space="preserve">החברה </w:t>
      </w:r>
      <w:r w:rsidRPr="001B7FA4">
        <w:rPr>
          <w:rFonts w:asciiTheme="majorBidi" w:hAnsiTheme="majorBidi" w:hint="eastAsia"/>
          <w:szCs w:val="24"/>
          <w:rtl/>
        </w:rPr>
        <w:t>המציע</w:t>
      </w:r>
      <w:r>
        <w:rPr>
          <w:rFonts w:asciiTheme="majorBidi" w:hAnsiTheme="majorBidi" w:hint="cs"/>
          <w:szCs w:val="24"/>
          <w:rtl/>
        </w:rPr>
        <w:t>ה</w:t>
      </w:r>
      <w:r w:rsidRPr="001B7FA4">
        <w:rPr>
          <w:szCs w:val="24"/>
          <w:rtl/>
        </w:rPr>
        <w:t xml:space="preserve"> </w:t>
      </w:r>
      <w:r>
        <w:rPr>
          <w:rFonts w:hint="cs"/>
          <w:szCs w:val="24"/>
          <w:rtl/>
        </w:rPr>
        <w:t>ת</w:t>
      </w:r>
      <w:r w:rsidRPr="001B7FA4">
        <w:rPr>
          <w:szCs w:val="24"/>
          <w:rtl/>
        </w:rPr>
        <w:t>היה בעל</w:t>
      </w:r>
      <w:r>
        <w:rPr>
          <w:rFonts w:hint="cs"/>
          <w:szCs w:val="24"/>
          <w:rtl/>
        </w:rPr>
        <w:t>ת</w:t>
      </w:r>
      <w:r w:rsidRPr="001B7FA4">
        <w:rPr>
          <w:szCs w:val="24"/>
          <w:rtl/>
        </w:rPr>
        <w:t xml:space="preserve"> ניסיון של 3 שנים</w:t>
      </w:r>
      <w:r>
        <w:rPr>
          <w:rFonts w:hint="cs"/>
          <w:szCs w:val="24"/>
          <w:rtl/>
        </w:rPr>
        <w:t xml:space="preserve"> לפחות</w:t>
      </w:r>
      <w:r w:rsidRPr="001B7FA4">
        <w:rPr>
          <w:szCs w:val="24"/>
          <w:rtl/>
        </w:rPr>
        <w:t xml:space="preserve"> במתן שירותי איתור ומעקב של פרסומי תכנון ובנייה</w:t>
      </w:r>
      <w:r>
        <w:rPr>
          <w:rFonts w:hint="cs"/>
          <w:szCs w:val="24"/>
          <w:rtl/>
        </w:rPr>
        <w:t>,</w:t>
      </w:r>
      <w:r w:rsidRPr="001B7FA4">
        <w:rPr>
          <w:szCs w:val="24"/>
          <w:rtl/>
        </w:rPr>
        <w:t xml:space="preserve"> הכוללים הקמת מאגר בסיס נתוני מקרקעין ושמירה תכנונית על המקרקעין, בפריסה ארצית. לצורך הוכחת עמידה בתנאי זה, על המציע לצרף טבלה המפרטת את הפרטים הבאים: שם הגוף מזמין העבודה, סוג העבודה, היקפה - כמות גושים וחלקות ופירוט פריסה גיאוגרפית, תקופת העבודה, ופרטי איש הקשר מטעם הגוף מזמין העבודה (שם, טלפון ודוא"ל).</w:t>
      </w:r>
    </w:p>
    <w:p w:rsidR="00191CAC" w:rsidRPr="00191CAC" w:rsidRDefault="00191CAC" w:rsidP="00101B4F">
      <w:pPr>
        <w:pStyle w:val="af1"/>
        <w:numPr>
          <w:ilvl w:val="2"/>
          <w:numId w:val="42"/>
        </w:numPr>
        <w:spacing w:line="360" w:lineRule="auto"/>
        <w:jc w:val="both"/>
        <w:outlineLvl w:val="0"/>
        <w:rPr>
          <w:szCs w:val="24"/>
          <w:rtl/>
        </w:rPr>
      </w:pPr>
      <w:r w:rsidRPr="00191CAC">
        <w:rPr>
          <w:rFonts w:asciiTheme="majorBidi" w:hAnsiTheme="majorBidi" w:hint="cs"/>
          <w:szCs w:val="24"/>
          <w:rtl/>
        </w:rPr>
        <w:lastRenderedPageBreak/>
        <w:t>המציע יפרט 2 אנשי צוות מטעמו לביצוע העבודה: היועץ לביצוע העבודה מטעמו, וממלא מקומו בהיעדרו.</w:t>
      </w:r>
      <w:r>
        <w:rPr>
          <w:rFonts w:asciiTheme="majorBidi" w:hAnsiTheme="majorBidi" w:hint="cs"/>
          <w:szCs w:val="24"/>
          <w:rtl/>
        </w:rPr>
        <w:t xml:space="preserve"> </w:t>
      </w:r>
      <w:r w:rsidRPr="00191CAC">
        <w:rPr>
          <w:rFonts w:asciiTheme="majorBidi" w:hAnsiTheme="majorBidi"/>
          <w:szCs w:val="24"/>
          <w:rtl/>
        </w:rPr>
        <w:t xml:space="preserve">על המציע להגדיר </w:t>
      </w:r>
      <w:r>
        <w:rPr>
          <w:rFonts w:asciiTheme="majorBidi" w:hAnsiTheme="majorBidi"/>
          <w:szCs w:val="24"/>
          <w:rtl/>
        </w:rPr>
        <w:t xml:space="preserve">מנהל </w:t>
      </w:r>
      <w:r w:rsidRPr="00191CAC">
        <w:rPr>
          <w:rFonts w:asciiTheme="majorBidi" w:hAnsiTheme="majorBidi"/>
          <w:szCs w:val="24"/>
          <w:rtl/>
        </w:rPr>
        <w:t xml:space="preserve">צוות והוא ישמש מטעמו כאיש הקשר עם המשרד ויהיה אחראי על הנושאים המקצועיים ועל הנושאים המינהליים אל מול המשרד. </w:t>
      </w:r>
    </w:p>
    <w:p w:rsidR="00846CA9" w:rsidRPr="002844C6" w:rsidRDefault="000553FF" w:rsidP="00101B4F">
      <w:pPr>
        <w:pStyle w:val="af1"/>
        <w:numPr>
          <w:ilvl w:val="2"/>
          <w:numId w:val="42"/>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rsidR="00E30E60" w:rsidRPr="00314B9E" w:rsidRDefault="00191CAC" w:rsidP="008A7289">
      <w:pPr>
        <w:spacing w:line="360" w:lineRule="auto"/>
        <w:ind w:left="1571"/>
        <w:jc w:val="both"/>
        <w:rPr>
          <w:rFonts w:asciiTheme="majorBidi" w:hAnsiTheme="majorBidi"/>
          <w:szCs w:val="24"/>
          <w:rtl/>
        </w:rPr>
      </w:pPr>
      <w:r>
        <w:rPr>
          <w:rFonts w:hint="cs"/>
          <w:szCs w:val="24"/>
          <w:rtl/>
        </w:rPr>
        <w:t>על</w:t>
      </w:r>
      <w:r w:rsidR="00DA6864">
        <w:rPr>
          <w:rFonts w:hint="cs"/>
          <w:szCs w:val="24"/>
          <w:rtl/>
        </w:rPr>
        <w:t xml:space="preserve"> צוות</w:t>
      </w:r>
      <w:r>
        <w:rPr>
          <w:rFonts w:hint="cs"/>
          <w:szCs w:val="24"/>
          <w:rtl/>
        </w:rPr>
        <w:t xml:space="preserve"> היועצים להיות בעלי </w:t>
      </w:r>
      <w:r w:rsidR="00D91BE0">
        <w:rPr>
          <w:rFonts w:hint="cs"/>
          <w:szCs w:val="24"/>
          <w:rtl/>
        </w:rPr>
        <w:t>תעודת בגרות מלאה</w:t>
      </w:r>
      <w:r>
        <w:rPr>
          <w:rFonts w:hint="cs"/>
          <w:szCs w:val="24"/>
          <w:rtl/>
        </w:rPr>
        <w:t>, כאשר תינתן עדיפות לבעלי השכלה א</w:t>
      </w:r>
      <w:r w:rsidR="00DA6864">
        <w:rPr>
          <w:rFonts w:hint="cs"/>
          <w:szCs w:val="24"/>
          <w:rtl/>
        </w:rPr>
        <w:t>ק</w:t>
      </w:r>
      <w:r>
        <w:rPr>
          <w:rFonts w:hint="cs"/>
          <w:szCs w:val="24"/>
          <w:rtl/>
        </w:rPr>
        <w:t>דמאית בתחומי גיאוגרפיה/ תכנון עירוני או סביבתי/ אדריכלות/ שמאות.</w:t>
      </w:r>
      <w:r>
        <w:rPr>
          <w:rFonts w:asciiTheme="majorBidi" w:hAnsiTheme="majorBidi" w:hint="cs"/>
          <w:szCs w:val="24"/>
          <w:rtl/>
        </w:rPr>
        <w:t xml:space="preserve"> </w:t>
      </w:r>
      <w:r w:rsidR="00E30E60" w:rsidRPr="002844C6">
        <w:rPr>
          <w:rFonts w:asciiTheme="majorBidi" w:hAnsiTheme="majorBidi"/>
          <w:szCs w:val="24"/>
          <w:rtl/>
        </w:rPr>
        <w:t>חבר צוות בעל תואר אקדמי ממוסד אקדמי מחוץ לארץ ימציא אישור שקילת תואר מחו"ל לתואר אקדמי ישראלי מהמחלקה להערכת תארים אקדמיים מחו"ל</w:t>
      </w:r>
      <w:r w:rsidR="00386541" w:rsidRPr="002844C6">
        <w:rPr>
          <w:rFonts w:asciiTheme="majorBidi" w:hAnsiTheme="majorBidi"/>
          <w:szCs w:val="24"/>
          <w:rtl/>
        </w:rPr>
        <w:t xml:space="preserve"> של משרד החינוך</w:t>
      </w:r>
      <w:r w:rsidR="00E30E60" w:rsidRPr="002844C6">
        <w:rPr>
          <w:rFonts w:asciiTheme="majorBidi" w:hAnsiTheme="majorBidi"/>
          <w:szCs w:val="24"/>
          <w:rtl/>
        </w:rPr>
        <w:t>.</w:t>
      </w:r>
      <w:r w:rsidR="00E30E60" w:rsidRPr="00314B9E">
        <w:rPr>
          <w:rFonts w:asciiTheme="majorBidi" w:hAnsiTheme="majorBidi"/>
          <w:szCs w:val="24"/>
          <w:rtl/>
        </w:rPr>
        <w:t xml:space="preserve"> </w:t>
      </w:r>
    </w:p>
    <w:p w:rsidR="00846CA9" w:rsidRPr="002844C6" w:rsidRDefault="000553FF" w:rsidP="001B7FA4">
      <w:pPr>
        <w:pStyle w:val="af1"/>
        <w:numPr>
          <w:ilvl w:val="2"/>
          <w:numId w:val="42"/>
        </w:numPr>
        <w:spacing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rsidR="00CF3F87" w:rsidRPr="000A4B66" w:rsidRDefault="00CF3F87" w:rsidP="00101B4F">
      <w:pPr>
        <w:pStyle w:val="af1"/>
        <w:numPr>
          <w:ilvl w:val="3"/>
          <w:numId w:val="42"/>
        </w:numPr>
        <w:spacing w:after="200" w:line="360" w:lineRule="auto"/>
        <w:ind w:left="2295"/>
        <w:jc w:val="both"/>
        <w:outlineLvl w:val="0"/>
        <w:rPr>
          <w:rFonts w:asciiTheme="majorBidi" w:eastAsia="Calibri" w:hAnsiTheme="majorBidi"/>
          <w:szCs w:val="24"/>
          <w:rtl/>
        </w:rPr>
      </w:pPr>
      <w:r w:rsidRPr="000A4B66">
        <w:rPr>
          <w:rFonts w:asciiTheme="majorBidi" w:hAnsiTheme="majorBidi"/>
          <w:szCs w:val="24"/>
          <w:rtl/>
          <w:lang w:eastAsia="en-US"/>
        </w:rPr>
        <w:t>על</w:t>
      </w:r>
      <w:r w:rsidRPr="000A4B66">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314B9E" w:rsidRDefault="00CF3F87" w:rsidP="00101B4F">
      <w:pPr>
        <w:pStyle w:val="af1"/>
        <w:numPr>
          <w:ilvl w:val="3"/>
          <w:numId w:val="42"/>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101B4F">
      <w:pPr>
        <w:pStyle w:val="af1"/>
        <w:numPr>
          <w:ilvl w:val="4"/>
          <w:numId w:val="42"/>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101B4F">
      <w:pPr>
        <w:pStyle w:val="af1"/>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101B4F">
      <w:pPr>
        <w:pStyle w:val="af1"/>
        <w:numPr>
          <w:ilvl w:val="4"/>
          <w:numId w:val="42"/>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101B4F">
      <w:pPr>
        <w:pStyle w:val="af1"/>
        <w:numPr>
          <w:ilvl w:val="4"/>
          <w:numId w:val="42"/>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513"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1276"/>
        <w:gridCol w:w="850"/>
        <w:gridCol w:w="993"/>
        <w:gridCol w:w="1134"/>
        <w:gridCol w:w="1701"/>
      </w:tblGrid>
      <w:tr w:rsidR="00CF3F87" w:rsidRPr="00314B9E" w:rsidTr="0051370F">
        <w:tc>
          <w:tcPr>
            <w:tcW w:w="1559"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1276"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850"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701"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51370F">
        <w:tc>
          <w:tcPr>
            <w:tcW w:w="1559" w:type="dxa"/>
          </w:tcPr>
          <w:p w:rsidR="00CF3F87" w:rsidRPr="00314B9E" w:rsidRDefault="00CF3F87" w:rsidP="00314B9E">
            <w:pPr>
              <w:spacing w:line="360" w:lineRule="auto"/>
              <w:contextualSpacing/>
              <w:rPr>
                <w:rFonts w:asciiTheme="majorBidi" w:hAnsiTheme="majorBidi"/>
                <w:rtl/>
              </w:rPr>
            </w:pPr>
          </w:p>
        </w:tc>
        <w:tc>
          <w:tcPr>
            <w:tcW w:w="1276" w:type="dxa"/>
          </w:tcPr>
          <w:p w:rsidR="00CF3F87" w:rsidRPr="00314B9E" w:rsidRDefault="00CF3F87" w:rsidP="00314B9E">
            <w:pPr>
              <w:spacing w:line="360" w:lineRule="auto"/>
              <w:contextualSpacing/>
              <w:rPr>
                <w:rFonts w:asciiTheme="majorBidi" w:hAnsiTheme="majorBidi"/>
                <w:rtl/>
              </w:rPr>
            </w:pPr>
          </w:p>
        </w:tc>
        <w:tc>
          <w:tcPr>
            <w:tcW w:w="850"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701"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101B4F">
      <w:pPr>
        <w:pStyle w:val="af1"/>
        <w:numPr>
          <w:ilvl w:val="3"/>
          <w:numId w:val="42"/>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101B4F">
      <w:pPr>
        <w:pStyle w:val="af1"/>
        <w:numPr>
          <w:ilvl w:val="3"/>
          <w:numId w:val="42"/>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Pr="002844C6" w:rsidRDefault="00CF3F87" w:rsidP="00101B4F">
      <w:pPr>
        <w:pStyle w:val="af1"/>
        <w:numPr>
          <w:ilvl w:val="3"/>
          <w:numId w:val="42"/>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846CA9" w:rsidRPr="00314B9E" w:rsidRDefault="00256E96"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101B4F">
      <w:pPr>
        <w:pStyle w:val="af1"/>
        <w:numPr>
          <w:ilvl w:val="1"/>
          <w:numId w:val="43"/>
        </w:numPr>
        <w:spacing w:line="360" w:lineRule="auto"/>
        <w:ind w:left="736" w:hanging="567"/>
        <w:jc w:val="both"/>
        <w:rPr>
          <w:rFonts w:asciiTheme="majorBidi" w:hAnsiTheme="majorBidi"/>
          <w:szCs w:val="24"/>
          <w:rtl/>
        </w:rPr>
      </w:pPr>
      <w:r w:rsidRPr="003B31DA">
        <w:rPr>
          <w:rFonts w:asciiTheme="majorBidi" w:hAnsiTheme="majorBidi"/>
          <w:szCs w:val="24"/>
          <w:rtl/>
        </w:rPr>
        <w:lastRenderedPageBreak/>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w:t>
      </w:r>
      <w:r w:rsidRPr="00332211">
        <w:rPr>
          <w:rFonts w:asciiTheme="majorBidi" w:hAnsiTheme="majorBidi"/>
          <w:szCs w:val="24"/>
          <w:rtl/>
        </w:rPr>
        <w:t xml:space="preserve">ישיבו על שאלון בנושא ניגוד עניינים. </w:t>
      </w:r>
      <w:r w:rsidRPr="00332211">
        <w:rPr>
          <w:rFonts w:asciiTheme="majorBidi" w:hAnsiTheme="majorBidi"/>
          <w:b/>
          <w:bCs/>
          <w:szCs w:val="24"/>
          <w:rtl/>
        </w:rPr>
        <w:t>ההצהר</w:t>
      </w:r>
      <w:r w:rsidR="007902D7" w:rsidRPr="00332211">
        <w:rPr>
          <w:rFonts w:asciiTheme="majorBidi" w:hAnsiTheme="majorBidi"/>
          <w:b/>
          <w:bCs/>
          <w:szCs w:val="24"/>
          <w:rtl/>
        </w:rPr>
        <w:t>ות</w:t>
      </w:r>
      <w:r w:rsidRPr="00332211">
        <w:rPr>
          <w:rFonts w:asciiTheme="majorBidi" w:hAnsiTheme="majorBidi"/>
          <w:b/>
          <w:bCs/>
          <w:szCs w:val="24"/>
          <w:rtl/>
        </w:rPr>
        <w:t xml:space="preserve"> והשאלון יהיו על גבי המסמ</w:t>
      </w:r>
      <w:r w:rsidR="007902D7" w:rsidRPr="00332211">
        <w:rPr>
          <w:rFonts w:asciiTheme="majorBidi" w:hAnsiTheme="majorBidi"/>
          <w:b/>
          <w:bCs/>
          <w:szCs w:val="24"/>
          <w:rtl/>
        </w:rPr>
        <w:t>כים</w:t>
      </w:r>
      <w:r w:rsidRPr="00332211">
        <w:rPr>
          <w:rFonts w:asciiTheme="majorBidi" w:hAnsiTheme="majorBidi"/>
          <w:b/>
          <w:bCs/>
          <w:szCs w:val="24"/>
          <w:rtl/>
        </w:rPr>
        <w:t xml:space="preserve"> המצ"ב למכרז כנספח</w:t>
      </w:r>
      <w:r w:rsidR="007902D7" w:rsidRPr="00332211">
        <w:rPr>
          <w:rFonts w:asciiTheme="majorBidi" w:hAnsiTheme="majorBidi"/>
          <w:b/>
          <w:bCs/>
          <w:szCs w:val="24"/>
          <w:rtl/>
        </w:rPr>
        <w:t>ים</w:t>
      </w:r>
      <w:r w:rsidRPr="00332211">
        <w:rPr>
          <w:rFonts w:asciiTheme="majorBidi" w:hAnsiTheme="majorBidi"/>
          <w:b/>
          <w:bCs/>
          <w:szCs w:val="24"/>
          <w:rtl/>
        </w:rPr>
        <w:t xml:space="preserve"> ח'</w:t>
      </w:r>
      <w:r w:rsidR="007902D7" w:rsidRPr="00332211">
        <w:rPr>
          <w:rFonts w:asciiTheme="majorBidi" w:hAnsiTheme="majorBidi"/>
          <w:b/>
          <w:bCs/>
          <w:szCs w:val="24"/>
          <w:rtl/>
        </w:rPr>
        <w:t>1, ח2 ו- ח3</w:t>
      </w:r>
      <w:r w:rsidRPr="00332211">
        <w:rPr>
          <w:rFonts w:asciiTheme="majorBidi" w:hAnsiTheme="majorBidi"/>
          <w:b/>
          <w:bCs/>
          <w:szCs w:val="24"/>
          <w:rtl/>
        </w:rPr>
        <w:t>.</w:t>
      </w:r>
    </w:p>
    <w:p w:rsidR="00BC485A" w:rsidRPr="003B31DA" w:rsidRDefault="00C50CF0" w:rsidP="00101B4F">
      <w:pPr>
        <w:pStyle w:val="af1"/>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101B4F">
      <w:pPr>
        <w:pStyle w:val="af1"/>
        <w:numPr>
          <w:ilvl w:val="1"/>
          <w:numId w:val="43"/>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101B4F">
      <w:pPr>
        <w:pStyle w:val="af1"/>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101B4F">
      <w:pPr>
        <w:pStyle w:val="af1"/>
        <w:numPr>
          <w:ilvl w:val="1"/>
          <w:numId w:val="44"/>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1C0D0C" w:rsidRPr="001C0D0C">
        <w:rPr>
          <w:rFonts w:asciiTheme="majorBidi" w:hAnsiTheme="majorBidi" w:hint="cs"/>
          <w:b/>
          <w:bCs/>
          <w:szCs w:val="24"/>
          <w:rtl/>
        </w:rPr>
        <w:t>מנהל אגף תכנון סטטוטורי ברשות</w:t>
      </w:r>
      <w:r w:rsidR="00DA6864">
        <w:rPr>
          <w:rFonts w:asciiTheme="majorBidi" w:hAnsiTheme="majorBidi" w:hint="cs"/>
          <w:szCs w:val="24"/>
          <w:rtl/>
        </w:rPr>
        <w:t xml:space="preserve"> </w:t>
      </w:r>
      <w:r w:rsidR="00DA6864" w:rsidRPr="00B50539">
        <w:rPr>
          <w:rFonts w:asciiTheme="majorBidi" w:hAnsiTheme="majorBidi" w:hint="eastAsia"/>
          <w:b/>
          <w:bCs/>
          <w:szCs w:val="24"/>
          <w:rtl/>
        </w:rPr>
        <w:t>הגז</w:t>
      </w:r>
      <w:r w:rsidR="00DA6864" w:rsidRPr="00B50539">
        <w:rPr>
          <w:rFonts w:asciiTheme="majorBidi" w:hAnsiTheme="majorBidi"/>
          <w:b/>
          <w:bCs/>
          <w:szCs w:val="24"/>
          <w:rtl/>
        </w:rPr>
        <w:t xml:space="preserve"> </w:t>
      </w:r>
      <w:r w:rsidR="00DA6864" w:rsidRPr="00B50539">
        <w:rPr>
          <w:rFonts w:asciiTheme="majorBidi" w:hAnsiTheme="majorBidi" w:hint="eastAsia"/>
          <w:b/>
          <w:bCs/>
          <w:szCs w:val="24"/>
          <w:rtl/>
        </w:rPr>
        <w:t>הטבעי</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14B9E" w:rsidRDefault="004D6DE5" w:rsidP="00101B4F">
      <w:pPr>
        <w:pStyle w:val="af1"/>
        <w:numPr>
          <w:ilvl w:val="1"/>
          <w:numId w:val="44"/>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314B9E" w:rsidRDefault="004D6DE5" w:rsidP="00101B4F">
      <w:pPr>
        <w:pStyle w:val="af1"/>
        <w:numPr>
          <w:ilvl w:val="1"/>
          <w:numId w:val="44"/>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015110" w:rsidRPr="00314B9E">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314B9E">
        <w:rPr>
          <w:rFonts w:asciiTheme="majorBidi" w:hAnsiTheme="majorBidi"/>
          <w:szCs w:val="24"/>
          <w:rtl/>
          <w:lang w:eastAsia="en-US"/>
        </w:rPr>
        <w:t>,</w:t>
      </w:r>
      <w:r w:rsidR="00015110" w:rsidRPr="00314B9E">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314B9E">
        <w:rPr>
          <w:rFonts w:asciiTheme="majorBidi" w:hAnsiTheme="majorBidi"/>
          <w:szCs w:val="24"/>
          <w:rtl/>
          <w:lang w:eastAsia="en-US"/>
        </w:rPr>
        <w:t xml:space="preserve"> נוסח פוליסת הביטוח הנדרשת מפורטת בהסכם המצ"ב.</w:t>
      </w:r>
      <w:r w:rsidR="00A8381F" w:rsidRPr="00314B9E">
        <w:rPr>
          <w:rFonts w:asciiTheme="majorBidi" w:hAnsiTheme="majorBidi"/>
          <w:szCs w:val="24"/>
          <w:rtl/>
          <w:lang w:eastAsia="en-US"/>
        </w:rPr>
        <w:t xml:space="preserve"> </w:t>
      </w:r>
    </w:p>
    <w:p w:rsidR="004D6DE5" w:rsidRDefault="004D6DE5" w:rsidP="00101B4F">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101B4F">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101B4F">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101B4F">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101B4F">
      <w:pPr>
        <w:pStyle w:val="af1"/>
        <w:numPr>
          <w:ilvl w:val="2"/>
          <w:numId w:val="44"/>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101B4F">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332211">
        <w:rPr>
          <w:rFonts w:asciiTheme="majorBidi" w:hAnsiTheme="majorBidi"/>
          <w:b/>
          <w:bCs/>
          <w:szCs w:val="24"/>
          <w:rtl/>
        </w:rPr>
        <w:t xml:space="preserve">כנספח </w:t>
      </w:r>
      <w:r w:rsidR="00A46B0C" w:rsidRPr="00332211">
        <w:rPr>
          <w:rFonts w:asciiTheme="majorBidi" w:hAnsiTheme="majorBidi"/>
          <w:b/>
          <w:bCs/>
          <w:szCs w:val="24"/>
          <w:rtl/>
        </w:rPr>
        <w:t>ט</w:t>
      </w:r>
      <w:r w:rsidR="00E30E60" w:rsidRPr="00332211">
        <w:rPr>
          <w:rFonts w:asciiTheme="majorBidi" w:hAnsiTheme="majorBidi"/>
          <w:b/>
          <w:bCs/>
          <w:szCs w:val="24"/>
          <w:rtl/>
        </w:rPr>
        <w:t>'</w:t>
      </w:r>
      <w:r w:rsidR="00F05F1D" w:rsidRPr="00332211">
        <w:rPr>
          <w:rFonts w:asciiTheme="majorBidi" w:hAnsiTheme="majorBidi"/>
          <w:b/>
          <w:bCs/>
          <w:szCs w:val="24"/>
          <w:rtl/>
        </w:rPr>
        <w:t xml:space="preserve"> ונספח </w:t>
      </w:r>
      <w:r w:rsidR="00A46B0C" w:rsidRPr="00332211">
        <w:rPr>
          <w:rFonts w:asciiTheme="majorBidi" w:hAnsiTheme="majorBidi"/>
          <w:b/>
          <w:bCs/>
          <w:szCs w:val="24"/>
          <w:rtl/>
        </w:rPr>
        <w:t>ט'1</w:t>
      </w:r>
      <w:r w:rsidR="00E30E60" w:rsidRPr="00332211">
        <w:rPr>
          <w:rFonts w:asciiTheme="majorBidi" w:hAnsiTheme="majorBidi"/>
          <w:szCs w:val="24"/>
          <w:rtl/>
        </w:rPr>
        <w:t>.</w:t>
      </w:r>
      <w:r w:rsidR="00E30E60" w:rsidRPr="00A83A9A">
        <w:rPr>
          <w:rFonts w:asciiTheme="majorBidi" w:hAnsiTheme="majorBidi"/>
          <w:szCs w:val="24"/>
          <w:rtl/>
        </w:rPr>
        <w:t xml:space="preserve"> </w:t>
      </w:r>
    </w:p>
    <w:p w:rsidR="00846CA9" w:rsidRPr="00314B9E" w:rsidRDefault="004D6DE5" w:rsidP="00101B4F">
      <w:pPr>
        <w:pStyle w:val="af1"/>
        <w:numPr>
          <w:ilvl w:val="1"/>
          <w:numId w:val="44"/>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101B4F">
      <w:pPr>
        <w:pStyle w:val="af1"/>
        <w:numPr>
          <w:ilvl w:val="1"/>
          <w:numId w:val="44"/>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846CA9" w:rsidRPr="004D6DE5" w:rsidRDefault="00E30E60" w:rsidP="00101B4F">
      <w:pPr>
        <w:pStyle w:val="af1"/>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rsidR="00D958F2" w:rsidRPr="00CA7D2A" w:rsidRDefault="00D958F2" w:rsidP="00B50539">
      <w:pPr>
        <w:spacing w:line="360" w:lineRule="auto"/>
        <w:ind w:left="169"/>
        <w:contextualSpacing/>
        <w:jc w:val="both"/>
        <w:rPr>
          <w:rFonts w:ascii="Arial" w:hAnsi="Arial"/>
          <w:szCs w:val="24"/>
          <w:rtl/>
        </w:rPr>
      </w:pPr>
      <w:r>
        <w:rPr>
          <w:rFonts w:ascii="Arial" w:hAnsi="Arial" w:hint="cs"/>
          <w:szCs w:val="24"/>
          <w:rtl/>
        </w:rPr>
        <w:t>ה</w:t>
      </w:r>
      <w:r w:rsidRPr="00CA7D2A">
        <w:rPr>
          <w:rFonts w:ascii="Arial" w:hAnsi="Arial" w:hint="eastAsia"/>
          <w:szCs w:val="24"/>
          <w:rtl/>
        </w:rPr>
        <w:t>מציע</w:t>
      </w:r>
      <w:r w:rsidRPr="00CA7D2A">
        <w:rPr>
          <w:rFonts w:ascii="Arial" w:hAnsi="Arial"/>
          <w:szCs w:val="24"/>
          <w:rtl/>
        </w:rPr>
        <w:t xml:space="preserve"> יצרף להצעתו מתודולוגיה לאופן מתן השירותים המוצעת על ידו, </w:t>
      </w:r>
      <w:r w:rsidRPr="00CA7D2A">
        <w:rPr>
          <w:rFonts w:ascii="Arial" w:hAnsi="Arial" w:hint="eastAsia"/>
          <w:szCs w:val="24"/>
          <w:rtl/>
        </w:rPr>
        <w:t>במסמך</w:t>
      </w:r>
      <w:r w:rsidRPr="00CA7D2A">
        <w:rPr>
          <w:rFonts w:ascii="Arial" w:hAnsi="Arial"/>
          <w:szCs w:val="24"/>
          <w:rtl/>
        </w:rPr>
        <w:t xml:space="preserve"> </w:t>
      </w:r>
      <w:r w:rsidRPr="00CA7D2A">
        <w:rPr>
          <w:rFonts w:ascii="Arial" w:hAnsi="Arial" w:hint="eastAsia"/>
          <w:szCs w:val="24"/>
          <w:rtl/>
        </w:rPr>
        <w:t>בן</w:t>
      </w:r>
      <w:r w:rsidRPr="00CA7D2A">
        <w:rPr>
          <w:rFonts w:ascii="Arial" w:hAnsi="Arial"/>
          <w:b/>
          <w:bCs/>
          <w:szCs w:val="24"/>
          <w:rtl/>
        </w:rPr>
        <w:t xml:space="preserve"> 6 </w:t>
      </w:r>
      <w:r w:rsidRPr="00CA7D2A">
        <w:rPr>
          <w:rFonts w:ascii="Arial" w:hAnsi="Arial" w:hint="eastAsia"/>
          <w:b/>
          <w:bCs/>
          <w:szCs w:val="24"/>
          <w:rtl/>
        </w:rPr>
        <w:t>עמודים</w:t>
      </w:r>
      <w:r w:rsidRPr="00CA7D2A">
        <w:rPr>
          <w:rFonts w:ascii="Arial" w:hAnsi="Arial"/>
          <w:b/>
          <w:bCs/>
          <w:szCs w:val="24"/>
          <w:rtl/>
        </w:rPr>
        <w:t xml:space="preserve"> </w:t>
      </w:r>
      <w:r w:rsidRPr="00CA7D2A">
        <w:rPr>
          <w:rFonts w:ascii="Arial" w:hAnsi="Arial" w:hint="eastAsia"/>
          <w:b/>
          <w:bCs/>
          <w:szCs w:val="24"/>
          <w:rtl/>
        </w:rPr>
        <w:t>לכל</w:t>
      </w:r>
      <w:r w:rsidRPr="00CA7D2A">
        <w:rPr>
          <w:rFonts w:ascii="Arial" w:hAnsi="Arial"/>
          <w:b/>
          <w:bCs/>
          <w:szCs w:val="24"/>
          <w:rtl/>
        </w:rPr>
        <w:t xml:space="preserve"> </w:t>
      </w:r>
      <w:r w:rsidRPr="00CA7D2A">
        <w:rPr>
          <w:rFonts w:ascii="Arial" w:hAnsi="Arial" w:hint="eastAsia"/>
          <w:b/>
          <w:bCs/>
          <w:szCs w:val="24"/>
          <w:rtl/>
        </w:rPr>
        <w:t>היותר</w:t>
      </w:r>
      <w:r w:rsidRPr="00CA7D2A">
        <w:rPr>
          <w:rFonts w:ascii="Arial" w:hAnsi="Arial"/>
          <w:szCs w:val="24"/>
          <w:rtl/>
        </w:rPr>
        <w:t xml:space="preserve">. </w:t>
      </w:r>
    </w:p>
    <w:p w:rsidR="00D958F2" w:rsidRPr="00CA7D2A" w:rsidRDefault="00D958F2" w:rsidP="00B50539">
      <w:pPr>
        <w:spacing w:line="360" w:lineRule="auto"/>
        <w:ind w:left="169"/>
        <w:contextualSpacing/>
        <w:jc w:val="both"/>
        <w:rPr>
          <w:szCs w:val="24"/>
          <w:rtl/>
        </w:rPr>
      </w:pPr>
      <w:r w:rsidRPr="00CA7D2A">
        <w:rPr>
          <w:rFonts w:hint="eastAsia"/>
          <w:szCs w:val="24"/>
          <w:rtl/>
        </w:rPr>
        <w:t>המתודולוגיה</w:t>
      </w:r>
      <w:r w:rsidRPr="00CA7D2A">
        <w:rPr>
          <w:szCs w:val="24"/>
          <w:rtl/>
        </w:rPr>
        <w:t xml:space="preserve"> </w:t>
      </w:r>
      <w:r w:rsidRPr="00CA7D2A">
        <w:rPr>
          <w:rFonts w:hint="eastAsia"/>
          <w:szCs w:val="24"/>
          <w:rtl/>
        </w:rPr>
        <w:t>תכלול</w:t>
      </w:r>
      <w:r w:rsidRPr="00CA7D2A">
        <w:rPr>
          <w:szCs w:val="24"/>
          <w:rtl/>
        </w:rPr>
        <w:t xml:space="preserve">, בין היתר, </w:t>
      </w:r>
      <w:r w:rsidRPr="00CA7D2A">
        <w:rPr>
          <w:rFonts w:hint="eastAsia"/>
          <w:szCs w:val="24"/>
          <w:rtl/>
        </w:rPr>
        <w:t>את</w:t>
      </w:r>
      <w:r w:rsidRPr="00CA7D2A">
        <w:rPr>
          <w:szCs w:val="24"/>
          <w:rtl/>
        </w:rPr>
        <w:t xml:space="preserve"> </w:t>
      </w:r>
      <w:r w:rsidRPr="00CA7D2A">
        <w:rPr>
          <w:rFonts w:hint="eastAsia"/>
          <w:szCs w:val="24"/>
          <w:rtl/>
        </w:rPr>
        <w:t>התייחסות</w:t>
      </w:r>
      <w:r w:rsidRPr="00CA7D2A">
        <w:rPr>
          <w:szCs w:val="24"/>
          <w:rtl/>
        </w:rPr>
        <w:t xml:space="preserve"> </w:t>
      </w:r>
      <w:r w:rsidRPr="00CA7D2A">
        <w:rPr>
          <w:rFonts w:hint="eastAsia"/>
          <w:szCs w:val="24"/>
          <w:rtl/>
        </w:rPr>
        <w:t>המציע</w:t>
      </w:r>
      <w:r w:rsidRPr="00CA7D2A">
        <w:rPr>
          <w:szCs w:val="24"/>
          <w:rtl/>
        </w:rPr>
        <w:t xml:space="preserve"> </w:t>
      </w:r>
      <w:r w:rsidRPr="00CA7D2A">
        <w:rPr>
          <w:rFonts w:hint="eastAsia"/>
          <w:szCs w:val="24"/>
          <w:rtl/>
        </w:rPr>
        <w:t>אל</w:t>
      </w:r>
      <w:r w:rsidRPr="00CA7D2A">
        <w:rPr>
          <w:szCs w:val="24"/>
          <w:rtl/>
        </w:rPr>
        <w:t xml:space="preserve"> </w:t>
      </w:r>
      <w:r w:rsidRPr="00CA7D2A">
        <w:rPr>
          <w:rFonts w:hint="eastAsia"/>
          <w:szCs w:val="24"/>
          <w:rtl/>
        </w:rPr>
        <w:t>הנושאים</w:t>
      </w:r>
      <w:r w:rsidRPr="00CA7D2A">
        <w:rPr>
          <w:szCs w:val="24"/>
          <w:rtl/>
        </w:rPr>
        <w:t xml:space="preserve"> </w:t>
      </w:r>
      <w:r w:rsidRPr="00CA7D2A">
        <w:rPr>
          <w:rFonts w:hint="eastAsia"/>
          <w:szCs w:val="24"/>
          <w:rtl/>
        </w:rPr>
        <w:t>הבאים</w:t>
      </w:r>
      <w:r w:rsidRPr="00CA7D2A">
        <w:rPr>
          <w:szCs w:val="24"/>
          <w:rtl/>
        </w:rPr>
        <w:t>:</w:t>
      </w:r>
    </w:p>
    <w:p w:rsidR="00D958F2" w:rsidRDefault="00D958F2" w:rsidP="00101B4F">
      <w:pPr>
        <w:pStyle w:val="af1"/>
        <w:numPr>
          <w:ilvl w:val="0"/>
          <w:numId w:val="57"/>
        </w:numPr>
        <w:spacing w:line="360" w:lineRule="auto"/>
        <w:contextualSpacing w:val="0"/>
        <w:jc w:val="both"/>
        <w:rPr>
          <w:rFonts w:ascii="Arial" w:hAnsi="Arial"/>
          <w:szCs w:val="24"/>
        </w:rPr>
      </w:pPr>
      <w:r>
        <w:rPr>
          <w:rFonts w:ascii="Arial" w:hAnsi="Arial" w:hint="cs"/>
          <w:szCs w:val="24"/>
          <w:rtl/>
        </w:rPr>
        <w:t>שיטת איתור פרסומי תכנון ובנייה בעיתונות וברשומות או בדרך פרסום אחרת מחייבת על פי חוק;</w:t>
      </w:r>
    </w:p>
    <w:p w:rsidR="00D958F2" w:rsidRDefault="00D958F2" w:rsidP="00101B4F">
      <w:pPr>
        <w:pStyle w:val="af1"/>
        <w:numPr>
          <w:ilvl w:val="0"/>
          <w:numId w:val="57"/>
        </w:numPr>
        <w:spacing w:line="360" w:lineRule="auto"/>
        <w:contextualSpacing w:val="0"/>
        <w:jc w:val="both"/>
        <w:rPr>
          <w:rFonts w:ascii="Arial" w:hAnsi="Arial"/>
          <w:szCs w:val="24"/>
        </w:rPr>
      </w:pPr>
      <w:r>
        <w:rPr>
          <w:rFonts w:ascii="Arial" w:hAnsi="Arial" w:hint="cs"/>
          <w:szCs w:val="24"/>
          <w:rtl/>
        </w:rPr>
        <w:t xml:space="preserve">שיטת הצלבת המידע בפרסומים עם מאגר נתוני מקרקעין הגז הטבעי, כהגדרתו </w:t>
      </w:r>
      <w:r>
        <w:rPr>
          <w:rFonts w:ascii="Arial" w:hAnsi="Arial" w:hint="cs"/>
          <w:b/>
          <w:bCs/>
          <w:szCs w:val="24"/>
          <w:rtl/>
        </w:rPr>
        <w:t>ב</w:t>
      </w:r>
      <w:r w:rsidR="00DA6864">
        <w:rPr>
          <w:rFonts w:ascii="Arial" w:hAnsi="Arial" w:hint="cs"/>
          <w:b/>
          <w:bCs/>
          <w:szCs w:val="24"/>
          <w:rtl/>
        </w:rPr>
        <w:t>נס</w:t>
      </w:r>
      <w:r w:rsidR="00E43F81">
        <w:rPr>
          <w:rFonts w:ascii="Arial" w:hAnsi="Arial" w:hint="cs"/>
          <w:b/>
          <w:bCs/>
          <w:szCs w:val="24"/>
          <w:rtl/>
        </w:rPr>
        <w:t>פ</w:t>
      </w:r>
      <w:r w:rsidR="00DA6864">
        <w:rPr>
          <w:rFonts w:ascii="Arial" w:hAnsi="Arial" w:hint="cs"/>
          <w:b/>
          <w:bCs/>
          <w:szCs w:val="24"/>
          <w:rtl/>
        </w:rPr>
        <w:t>ח א'1 - ה</w:t>
      </w:r>
      <w:r>
        <w:rPr>
          <w:rFonts w:ascii="Arial" w:hAnsi="Arial" w:hint="cs"/>
          <w:b/>
          <w:bCs/>
          <w:szCs w:val="24"/>
          <w:rtl/>
        </w:rPr>
        <w:t xml:space="preserve">מפרט המקצועי </w:t>
      </w:r>
      <w:r w:rsidRPr="00D958F2">
        <w:rPr>
          <w:rFonts w:ascii="Arial" w:hAnsi="Arial" w:hint="cs"/>
          <w:szCs w:val="24"/>
          <w:rtl/>
        </w:rPr>
        <w:t>המצורף</w:t>
      </w:r>
      <w:r>
        <w:rPr>
          <w:rFonts w:ascii="Arial" w:hAnsi="Arial" w:hint="cs"/>
          <w:szCs w:val="24"/>
          <w:rtl/>
        </w:rPr>
        <w:t xml:space="preserve"> למכרז. המציע אף יפרט את שיטת סינון המידע המבוקש, ככל ויידרש בהתאם לנתון מילולי או לנתון מספרי;</w:t>
      </w:r>
    </w:p>
    <w:p w:rsidR="00D958F2" w:rsidRDefault="00D958F2" w:rsidP="00101B4F">
      <w:pPr>
        <w:pStyle w:val="af1"/>
        <w:numPr>
          <w:ilvl w:val="0"/>
          <w:numId w:val="57"/>
        </w:numPr>
        <w:spacing w:line="360" w:lineRule="auto"/>
        <w:contextualSpacing w:val="0"/>
        <w:jc w:val="both"/>
        <w:rPr>
          <w:rFonts w:ascii="Arial" w:hAnsi="Arial"/>
          <w:szCs w:val="24"/>
        </w:rPr>
      </w:pPr>
      <w:r>
        <w:rPr>
          <w:rFonts w:ascii="Arial" w:hAnsi="Arial" w:hint="cs"/>
          <w:szCs w:val="24"/>
          <w:rtl/>
        </w:rPr>
        <w:t>פירוט סוגי התוכנות והטכנולגיות המצויות ברשותו ורלוונטיות לביצוע העבודה;</w:t>
      </w:r>
    </w:p>
    <w:p w:rsidR="00D958F2" w:rsidRDefault="00D958F2" w:rsidP="00101B4F">
      <w:pPr>
        <w:pStyle w:val="af1"/>
        <w:numPr>
          <w:ilvl w:val="0"/>
          <w:numId w:val="57"/>
        </w:numPr>
        <w:spacing w:line="360" w:lineRule="auto"/>
        <w:contextualSpacing w:val="0"/>
        <w:jc w:val="both"/>
        <w:rPr>
          <w:rFonts w:ascii="Arial" w:hAnsi="Arial"/>
          <w:szCs w:val="24"/>
        </w:rPr>
      </w:pPr>
      <w:r>
        <w:rPr>
          <w:rFonts w:ascii="Arial" w:hAnsi="Arial" w:hint="cs"/>
          <w:szCs w:val="24"/>
          <w:rtl/>
        </w:rPr>
        <w:t>פירוט התקשרויות עם ספקי משנה, במידה ונדרש, הרלוונטיות לביצוע העבודה הנדרשת במסגרת מכרז זה;</w:t>
      </w:r>
    </w:p>
    <w:p w:rsidR="00D958F2" w:rsidRPr="00CA7D2A" w:rsidRDefault="00D958F2" w:rsidP="00101B4F">
      <w:pPr>
        <w:pStyle w:val="af1"/>
        <w:numPr>
          <w:ilvl w:val="0"/>
          <w:numId w:val="57"/>
        </w:numPr>
        <w:spacing w:line="360" w:lineRule="auto"/>
        <w:contextualSpacing w:val="0"/>
        <w:jc w:val="both"/>
        <w:rPr>
          <w:rFonts w:ascii="Arial" w:hAnsi="Arial"/>
          <w:szCs w:val="24"/>
        </w:rPr>
      </w:pPr>
      <w:r w:rsidRPr="00CA7D2A">
        <w:rPr>
          <w:rFonts w:ascii="Arial" w:hAnsi="Arial" w:hint="eastAsia"/>
          <w:szCs w:val="24"/>
          <w:rtl/>
        </w:rPr>
        <w:t>לוחות</w:t>
      </w:r>
      <w:r w:rsidRPr="00CA7D2A">
        <w:rPr>
          <w:rFonts w:ascii="Arial" w:hAnsi="Arial"/>
          <w:szCs w:val="24"/>
          <w:rtl/>
        </w:rPr>
        <w:t xml:space="preserve"> </w:t>
      </w:r>
      <w:r w:rsidRPr="00CA7D2A">
        <w:rPr>
          <w:rFonts w:ascii="Arial" w:hAnsi="Arial" w:hint="eastAsia"/>
          <w:szCs w:val="24"/>
          <w:rtl/>
        </w:rPr>
        <w:t>הזמנים</w:t>
      </w:r>
      <w:r w:rsidRPr="00CA7D2A">
        <w:rPr>
          <w:rFonts w:ascii="Arial" w:hAnsi="Arial"/>
          <w:szCs w:val="24"/>
          <w:rtl/>
        </w:rPr>
        <w:t xml:space="preserve"> </w:t>
      </w:r>
      <w:r w:rsidRPr="00CA7D2A">
        <w:rPr>
          <w:rFonts w:ascii="Arial" w:hAnsi="Arial" w:hint="eastAsia"/>
          <w:szCs w:val="24"/>
          <w:rtl/>
        </w:rPr>
        <w:t>לביצוע</w:t>
      </w:r>
      <w:r w:rsidRPr="00CA7D2A">
        <w:rPr>
          <w:rFonts w:ascii="Arial" w:hAnsi="Arial"/>
          <w:szCs w:val="24"/>
          <w:rtl/>
        </w:rPr>
        <w:t xml:space="preserve"> </w:t>
      </w:r>
      <w:r w:rsidRPr="00CA7D2A">
        <w:rPr>
          <w:rFonts w:ascii="Arial" w:hAnsi="Arial" w:hint="eastAsia"/>
          <w:szCs w:val="24"/>
          <w:rtl/>
        </w:rPr>
        <w:t>מיטבי</w:t>
      </w:r>
      <w:r w:rsidRPr="00CA7D2A">
        <w:rPr>
          <w:rFonts w:ascii="Arial" w:hAnsi="Arial"/>
          <w:szCs w:val="24"/>
          <w:rtl/>
        </w:rPr>
        <w:t xml:space="preserve"> </w:t>
      </w:r>
      <w:r w:rsidRPr="00CA7D2A">
        <w:rPr>
          <w:rFonts w:ascii="Arial" w:hAnsi="Arial" w:hint="eastAsia"/>
          <w:szCs w:val="24"/>
          <w:rtl/>
        </w:rPr>
        <w:t>של</w:t>
      </w:r>
      <w:r w:rsidRPr="00CA7D2A">
        <w:rPr>
          <w:rFonts w:ascii="Arial" w:hAnsi="Arial"/>
          <w:szCs w:val="24"/>
          <w:rtl/>
        </w:rPr>
        <w:t xml:space="preserve"> </w:t>
      </w:r>
      <w:r w:rsidRPr="00CA7D2A">
        <w:rPr>
          <w:rFonts w:ascii="Arial" w:hAnsi="Arial" w:hint="eastAsia"/>
          <w:szCs w:val="24"/>
          <w:rtl/>
        </w:rPr>
        <w:t>המשימות</w:t>
      </w:r>
      <w:r w:rsidRPr="00CA7D2A">
        <w:rPr>
          <w:rFonts w:ascii="Arial" w:hAnsi="Arial"/>
          <w:szCs w:val="24"/>
          <w:rtl/>
        </w:rPr>
        <w:t xml:space="preserve"> </w:t>
      </w:r>
      <w:r w:rsidRPr="00CA7D2A">
        <w:rPr>
          <w:rFonts w:ascii="Arial" w:hAnsi="Arial" w:hint="eastAsia"/>
          <w:szCs w:val="24"/>
          <w:rtl/>
        </w:rPr>
        <w:t>נשוא</w:t>
      </w:r>
      <w:r w:rsidRPr="00CA7D2A">
        <w:rPr>
          <w:rFonts w:ascii="Arial" w:hAnsi="Arial"/>
          <w:szCs w:val="24"/>
          <w:rtl/>
        </w:rPr>
        <w:t xml:space="preserve"> </w:t>
      </w:r>
      <w:r w:rsidRPr="00CA7D2A">
        <w:rPr>
          <w:rFonts w:ascii="Arial" w:hAnsi="Arial" w:hint="eastAsia"/>
          <w:szCs w:val="24"/>
          <w:rtl/>
        </w:rPr>
        <w:t>מכרז</w:t>
      </w:r>
      <w:r w:rsidRPr="00CA7D2A">
        <w:rPr>
          <w:rFonts w:ascii="Arial" w:hAnsi="Arial"/>
          <w:szCs w:val="24"/>
          <w:rtl/>
        </w:rPr>
        <w:t xml:space="preserve"> </w:t>
      </w:r>
      <w:r w:rsidRPr="00CA7D2A">
        <w:rPr>
          <w:rFonts w:ascii="Arial" w:hAnsi="Arial" w:hint="eastAsia"/>
          <w:szCs w:val="24"/>
          <w:rtl/>
        </w:rPr>
        <w:t>זה</w:t>
      </w:r>
      <w:r w:rsidRPr="00CA7D2A">
        <w:rPr>
          <w:rFonts w:ascii="Arial" w:hAnsi="Arial"/>
          <w:szCs w:val="24"/>
          <w:rtl/>
        </w:rPr>
        <w:t xml:space="preserve">; </w:t>
      </w:r>
    </w:p>
    <w:p w:rsidR="00D958F2" w:rsidRPr="00CA7D2A" w:rsidRDefault="00D958F2" w:rsidP="00101B4F">
      <w:pPr>
        <w:pStyle w:val="af1"/>
        <w:numPr>
          <w:ilvl w:val="0"/>
          <w:numId w:val="57"/>
        </w:numPr>
        <w:spacing w:line="360" w:lineRule="auto"/>
        <w:contextualSpacing w:val="0"/>
        <w:jc w:val="both"/>
        <w:rPr>
          <w:rFonts w:ascii="Arial" w:hAnsi="Arial"/>
          <w:szCs w:val="24"/>
        </w:rPr>
      </w:pPr>
      <w:r w:rsidRPr="00CA7D2A">
        <w:rPr>
          <w:rFonts w:ascii="Arial" w:hAnsi="Arial" w:hint="eastAsia"/>
          <w:szCs w:val="24"/>
          <w:rtl/>
        </w:rPr>
        <w:t>דגשים</w:t>
      </w:r>
      <w:r w:rsidRPr="00CA7D2A">
        <w:rPr>
          <w:rFonts w:ascii="Arial" w:hAnsi="Arial"/>
          <w:szCs w:val="24"/>
          <w:rtl/>
        </w:rPr>
        <w:t xml:space="preserve"> </w:t>
      </w:r>
      <w:r w:rsidRPr="00CA7D2A">
        <w:rPr>
          <w:rFonts w:ascii="Arial" w:hAnsi="Arial" w:hint="eastAsia"/>
          <w:szCs w:val="24"/>
          <w:rtl/>
        </w:rPr>
        <w:t>מהותיים</w:t>
      </w:r>
      <w:r w:rsidRPr="00CA7D2A">
        <w:rPr>
          <w:rFonts w:ascii="Arial" w:hAnsi="Arial"/>
          <w:szCs w:val="24"/>
          <w:rtl/>
        </w:rPr>
        <w:t xml:space="preserve"> </w:t>
      </w:r>
      <w:r w:rsidRPr="00CA7D2A">
        <w:rPr>
          <w:rFonts w:ascii="Arial" w:hAnsi="Arial" w:hint="eastAsia"/>
          <w:szCs w:val="24"/>
          <w:rtl/>
        </w:rPr>
        <w:t>לאופן</w:t>
      </w:r>
      <w:r w:rsidRPr="00CA7D2A">
        <w:rPr>
          <w:rFonts w:ascii="Arial" w:hAnsi="Arial"/>
          <w:szCs w:val="24"/>
          <w:rtl/>
        </w:rPr>
        <w:t xml:space="preserve"> </w:t>
      </w:r>
      <w:r w:rsidRPr="00CA7D2A">
        <w:rPr>
          <w:rFonts w:ascii="Arial" w:hAnsi="Arial" w:hint="eastAsia"/>
          <w:szCs w:val="24"/>
          <w:rtl/>
        </w:rPr>
        <w:t>ביצוע</w:t>
      </w:r>
      <w:r w:rsidRPr="00CA7D2A">
        <w:rPr>
          <w:rFonts w:ascii="Arial" w:hAnsi="Arial"/>
          <w:szCs w:val="24"/>
          <w:rtl/>
        </w:rPr>
        <w:t xml:space="preserve"> </w:t>
      </w:r>
      <w:r w:rsidRPr="00CA7D2A">
        <w:rPr>
          <w:rFonts w:ascii="Arial" w:hAnsi="Arial" w:hint="eastAsia"/>
          <w:szCs w:val="24"/>
          <w:rtl/>
        </w:rPr>
        <w:t>השירותים</w:t>
      </w:r>
      <w:r w:rsidRPr="00CA7D2A">
        <w:rPr>
          <w:rFonts w:ascii="Arial" w:hAnsi="Arial"/>
          <w:szCs w:val="24"/>
          <w:rtl/>
        </w:rPr>
        <w:t xml:space="preserve"> </w:t>
      </w:r>
      <w:r w:rsidRPr="00CA7D2A">
        <w:rPr>
          <w:rFonts w:ascii="Arial" w:hAnsi="Arial" w:hint="eastAsia"/>
          <w:szCs w:val="24"/>
          <w:rtl/>
        </w:rPr>
        <w:t>בצורה</w:t>
      </w:r>
      <w:r w:rsidRPr="00CA7D2A">
        <w:rPr>
          <w:rFonts w:ascii="Arial" w:hAnsi="Arial"/>
          <w:szCs w:val="24"/>
          <w:rtl/>
        </w:rPr>
        <w:t xml:space="preserve"> </w:t>
      </w:r>
      <w:r w:rsidRPr="00CA7D2A">
        <w:rPr>
          <w:rFonts w:ascii="Arial" w:hAnsi="Arial" w:hint="eastAsia"/>
          <w:szCs w:val="24"/>
          <w:rtl/>
        </w:rPr>
        <w:t>המיטבית</w:t>
      </w:r>
      <w:r w:rsidRPr="00CA7D2A">
        <w:rPr>
          <w:rFonts w:ascii="Arial" w:hAnsi="Arial"/>
          <w:szCs w:val="24"/>
          <w:rtl/>
        </w:rPr>
        <w:t xml:space="preserve"> </w:t>
      </w:r>
      <w:r w:rsidRPr="00CA7D2A">
        <w:rPr>
          <w:rFonts w:ascii="Arial" w:hAnsi="Arial" w:hint="eastAsia"/>
          <w:szCs w:val="24"/>
          <w:rtl/>
        </w:rPr>
        <w:t>לדעתו</w:t>
      </w:r>
      <w:r w:rsidRPr="00CA7D2A">
        <w:rPr>
          <w:rFonts w:ascii="Arial" w:hAnsi="Arial"/>
          <w:szCs w:val="24"/>
          <w:rtl/>
        </w:rPr>
        <w:t xml:space="preserve"> </w:t>
      </w:r>
      <w:r w:rsidRPr="00CA7D2A">
        <w:rPr>
          <w:rFonts w:ascii="Arial" w:hAnsi="Arial" w:hint="eastAsia"/>
          <w:szCs w:val="24"/>
          <w:rtl/>
        </w:rPr>
        <w:t>של</w:t>
      </w:r>
      <w:r w:rsidRPr="00CA7D2A">
        <w:rPr>
          <w:rFonts w:ascii="Arial" w:hAnsi="Arial"/>
          <w:szCs w:val="24"/>
          <w:rtl/>
        </w:rPr>
        <w:t xml:space="preserve"> </w:t>
      </w:r>
      <w:r w:rsidRPr="00CA7D2A">
        <w:rPr>
          <w:rFonts w:ascii="Arial" w:hAnsi="Arial" w:hint="eastAsia"/>
          <w:szCs w:val="24"/>
          <w:rtl/>
        </w:rPr>
        <w:t>המציע</w:t>
      </w:r>
      <w:r w:rsidRPr="00CA7D2A">
        <w:rPr>
          <w:rFonts w:ascii="Arial" w:hAnsi="Arial"/>
          <w:szCs w:val="24"/>
          <w:rtl/>
        </w:rPr>
        <w:t>;</w:t>
      </w:r>
    </w:p>
    <w:p w:rsidR="00D958F2" w:rsidRDefault="00D958F2" w:rsidP="00101B4F">
      <w:pPr>
        <w:pStyle w:val="af1"/>
        <w:numPr>
          <w:ilvl w:val="0"/>
          <w:numId w:val="57"/>
        </w:numPr>
        <w:spacing w:line="360" w:lineRule="auto"/>
        <w:contextualSpacing w:val="0"/>
        <w:jc w:val="both"/>
        <w:rPr>
          <w:rFonts w:ascii="Arial" w:hAnsi="Arial"/>
          <w:szCs w:val="24"/>
        </w:rPr>
      </w:pPr>
      <w:r w:rsidRPr="00CA7D2A">
        <w:rPr>
          <w:rFonts w:ascii="Arial" w:hAnsi="Arial" w:hint="eastAsia"/>
          <w:szCs w:val="24"/>
          <w:rtl/>
        </w:rPr>
        <w:t>כל</w:t>
      </w:r>
      <w:r w:rsidRPr="00CA7D2A">
        <w:rPr>
          <w:rFonts w:ascii="Arial" w:hAnsi="Arial"/>
          <w:szCs w:val="24"/>
          <w:rtl/>
        </w:rPr>
        <w:t xml:space="preserve"> </w:t>
      </w:r>
      <w:r w:rsidRPr="00CA7D2A">
        <w:rPr>
          <w:rFonts w:ascii="Arial" w:hAnsi="Arial" w:hint="eastAsia"/>
          <w:szCs w:val="24"/>
          <w:rtl/>
        </w:rPr>
        <w:t>פרט</w:t>
      </w:r>
      <w:r w:rsidRPr="00CA7D2A">
        <w:rPr>
          <w:rFonts w:ascii="Arial" w:hAnsi="Arial"/>
          <w:szCs w:val="24"/>
          <w:rtl/>
        </w:rPr>
        <w:t xml:space="preserve"> </w:t>
      </w:r>
      <w:r w:rsidRPr="00CA7D2A">
        <w:rPr>
          <w:rFonts w:ascii="Arial" w:hAnsi="Arial" w:hint="eastAsia"/>
          <w:szCs w:val="24"/>
          <w:rtl/>
        </w:rPr>
        <w:t>אחר</w:t>
      </w:r>
      <w:r w:rsidRPr="00CA7D2A">
        <w:rPr>
          <w:rFonts w:ascii="Arial" w:hAnsi="Arial"/>
          <w:szCs w:val="24"/>
          <w:rtl/>
        </w:rPr>
        <w:t xml:space="preserve"> </w:t>
      </w:r>
      <w:r w:rsidRPr="00CA7D2A">
        <w:rPr>
          <w:rFonts w:ascii="Arial" w:hAnsi="Arial" w:hint="eastAsia"/>
          <w:szCs w:val="24"/>
          <w:rtl/>
        </w:rPr>
        <w:t>המהותי</w:t>
      </w:r>
      <w:r w:rsidRPr="00CA7D2A">
        <w:rPr>
          <w:rFonts w:ascii="Arial" w:hAnsi="Arial"/>
          <w:szCs w:val="24"/>
          <w:rtl/>
        </w:rPr>
        <w:t xml:space="preserve"> </w:t>
      </w:r>
      <w:r w:rsidRPr="00CA7D2A">
        <w:rPr>
          <w:rFonts w:ascii="Arial" w:hAnsi="Arial" w:hint="eastAsia"/>
          <w:szCs w:val="24"/>
          <w:rtl/>
        </w:rPr>
        <w:t>לביצוע</w:t>
      </w:r>
      <w:r w:rsidRPr="00CA7D2A">
        <w:rPr>
          <w:rFonts w:ascii="Arial" w:hAnsi="Arial"/>
          <w:szCs w:val="24"/>
          <w:rtl/>
        </w:rPr>
        <w:t xml:space="preserve"> </w:t>
      </w:r>
      <w:r w:rsidRPr="00CA7D2A">
        <w:rPr>
          <w:rFonts w:ascii="Arial" w:hAnsi="Arial" w:hint="eastAsia"/>
          <w:szCs w:val="24"/>
          <w:rtl/>
        </w:rPr>
        <w:t>העבודה</w:t>
      </w:r>
      <w:r w:rsidRPr="00CA7D2A">
        <w:rPr>
          <w:rFonts w:ascii="Arial" w:hAnsi="Arial"/>
          <w:szCs w:val="24"/>
          <w:rtl/>
        </w:rPr>
        <w:t xml:space="preserve"> </w:t>
      </w:r>
      <w:r w:rsidRPr="00CA7D2A">
        <w:rPr>
          <w:rFonts w:ascii="Arial" w:hAnsi="Arial" w:hint="eastAsia"/>
          <w:szCs w:val="24"/>
          <w:rtl/>
        </w:rPr>
        <w:t>על</w:t>
      </w:r>
      <w:r w:rsidRPr="00CA7D2A">
        <w:rPr>
          <w:rFonts w:ascii="Arial" w:hAnsi="Arial"/>
          <w:szCs w:val="24"/>
          <w:rtl/>
        </w:rPr>
        <w:t xml:space="preserve"> </w:t>
      </w:r>
      <w:r w:rsidRPr="00CA7D2A">
        <w:rPr>
          <w:rFonts w:ascii="Arial" w:hAnsi="Arial" w:hint="eastAsia"/>
          <w:szCs w:val="24"/>
          <w:rtl/>
        </w:rPr>
        <w:t>פי</w:t>
      </w:r>
      <w:r w:rsidRPr="00CA7D2A">
        <w:rPr>
          <w:rFonts w:ascii="Arial" w:hAnsi="Arial"/>
          <w:szCs w:val="24"/>
          <w:rtl/>
        </w:rPr>
        <w:t xml:space="preserve"> </w:t>
      </w:r>
      <w:r w:rsidRPr="00CA7D2A">
        <w:rPr>
          <w:rFonts w:ascii="Arial" w:hAnsi="Arial" w:hint="eastAsia"/>
          <w:szCs w:val="24"/>
          <w:rtl/>
        </w:rPr>
        <w:t>ניסיונו</w:t>
      </w:r>
      <w:r w:rsidRPr="00CA7D2A">
        <w:rPr>
          <w:rFonts w:ascii="Arial" w:hAnsi="Arial"/>
          <w:szCs w:val="24"/>
          <w:rtl/>
        </w:rPr>
        <w:t xml:space="preserve"> </w:t>
      </w:r>
      <w:r w:rsidRPr="00CA7D2A">
        <w:rPr>
          <w:rFonts w:ascii="Arial" w:hAnsi="Arial" w:hint="eastAsia"/>
          <w:szCs w:val="24"/>
          <w:rtl/>
        </w:rPr>
        <w:t>של</w:t>
      </w:r>
      <w:r w:rsidRPr="00CA7D2A">
        <w:rPr>
          <w:rFonts w:ascii="Arial" w:hAnsi="Arial"/>
          <w:szCs w:val="24"/>
          <w:rtl/>
        </w:rPr>
        <w:t xml:space="preserve"> </w:t>
      </w:r>
      <w:r w:rsidRPr="00CA7D2A">
        <w:rPr>
          <w:rFonts w:ascii="Arial" w:hAnsi="Arial" w:hint="eastAsia"/>
          <w:szCs w:val="24"/>
          <w:rtl/>
        </w:rPr>
        <w:t>המציע</w:t>
      </w:r>
      <w:r w:rsidRPr="00CA7D2A">
        <w:rPr>
          <w:rFonts w:ascii="Arial" w:hAnsi="Arial"/>
          <w:szCs w:val="24"/>
          <w:rtl/>
        </w:rPr>
        <w:t>.</w:t>
      </w:r>
    </w:p>
    <w:p w:rsidR="00C9187E" w:rsidRPr="00D958F2" w:rsidRDefault="00C9187E" w:rsidP="00314B9E">
      <w:pPr>
        <w:pStyle w:val="af1"/>
        <w:spacing w:line="360" w:lineRule="auto"/>
        <w:contextualSpacing w:val="0"/>
        <w:jc w:val="both"/>
        <w:rPr>
          <w:rFonts w:asciiTheme="majorBidi" w:hAnsiTheme="majorBidi"/>
          <w:szCs w:val="24"/>
          <w:rtl/>
        </w:rPr>
      </w:pPr>
    </w:p>
    <w:p w:rsidR="00846CA9" w:rsidRPr="00314B9E" w:rsidRDefault="00E30E60" w:rsidP="00101B4F">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Pr="000A4B66" w:rsidRDefault="00E30E60" w:rsidP="00101B4F">
      <w:pPr>
        <w:pStyle w:val="af1"/>
        <w:numPr>
          <w:ilvl w:val="1"/>
          <w:numId w:val="45"/>
        </w:numPr>
        <w:spacing w:line="360" w:lineRule="auto"/>
        <w:ind w:left="736" w:hanging="567"/>
        <w:jc w:val="both"/>
        <w:rPr>
          <w:rFonts w:asciiTheme="majorBidi" w:hAnsiTheme="majorBidi"/>
          <w:szCs w:val="24"/>
          <w:rtl/>
        </w:rPr>
      </w:pPr>
      <w:r w:rsidRPr="000A4B66">
        <w:rPr>
          <w:rFonts w:asciiTheme="majorBidi" w:hAnsiTheme="majorBidi"/>
          <w:szCs w:val="24"/>
          <w:rtl/>
        </w:rPr>
        <w:lastRenderedPageBreak/>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332211">
        <w:rPr>
          <w:rFonts w:asciiTheme="majorBidi" w:hAnsiTheme="majorBidi"/>
          <w:b/>
          <w:bCs/>
          <w:szCs w:val="24"/>
          <w:rtl/>
        </w:rPr>
        <w:t>כנספח ב'</w:t>
      </w:r>
      <w:r w:rsidRPr="000A4B66">
        <w:rPr>
          <w:rFonts w:asciiTheme="majorBidi" w:hAnsiTheme="majorBidi"/>
          <w:szCs w:val="24"/>
          <w:rtl/>
        </w:rPr>
        <w:t xml:space="preserve"> בשינויים המחוייבים. תנאי ההסכם המפורטים </w:t>
      </w:r>
      <w:r w:rsidRPr="00332211">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314B9E" w:rsidRDefault="00E30E60" w:rsidP="00984F6F">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D958F2">
        <w:rPr>
          <w:rFonts w:asciiTheme="majorBidi" w:hAnsiTheme="majorBidi" w:hint="cs"/>
          <w:szCs w:val="24"/>
          <w:rtl/>
        </w:rPr>
        <w:t>12 חודשים</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D958F2">
        <w:rPr>
          <w:rFonts w:asciiTheme="majorBidi" w:hAnsiTheme="majorBidi" w:hint="cs"/>
          <w:szCs w:val="24"/>
          <w:rtl/>
        </w:rPr>
        <w:t>-</w:t>
      </w:r>
      <w:r w:rsidR="002816E7">
        <w:rPr>
          <w:rFonts w:asciiTheme="majorBidi" w:hAnsiTheme="majorBidi" w:hint="cs"/>
          <w:szCs w:val="24"/>
          <w:rtl/>
        </w:rPr>
        <w:t xml:space="preserve">3 </w:t>
      </w:r>
      <w:r w:rsidR="00D958F2">
        <w:rPr>
          <w:rFonts w:asciiTheme="majorBidi" w:hAnsiTheme="majorBidi" w:hint="cs"/>
          <w:szCs w:val="24"/>
          <w:rtl/>
        </w:rPr>
        <w:t>שנים</w:t>
      </w:r>
      <w:r w:rsidRPr="00314B9E">
        <w:rPr>
          <w:rFonts w:asciiTheme="majorBidi" w:hAnsiTheme="majorBidi"/>
          <w:szCs w:val="24"/>
          <w:rtl/>
        </w:rPr>
        <w:t xml:space="preserve"> </w:t>
      </w:r>
      <w:r w:rsidR="002816E7">
        <w:rPr>
          <w:rFonts w:asciiTheme="majorBidi" w:hAnsiTheme="majorBidi" w:hint="cs"/>
          <w:szCs w:val="24"/>
          <w:rtl/>
        </w:rPr>
        <w:t>נוספות כך ש</w:t>
      </w:r>
      <w:r w:rsidRPr="00314B9E">
        <w:rPr>
          <w:rFonts w:asciiTheme="majorBidi" w:hAnsiTheme="majorBidi"/>
          <w:szCs w:val="24"/>
          <w:rtl/>
        </w:rPr>
        <w:t xml:space="preserve">סך כל </w:t>
      </w:r>
      <w:r w:rsidR="002816E7">
        <w:rPr>
          <w:rFonts w:asciiTheme="majorBidi" w:hAnsiTheme="majorBidi" w:hint="cs"/>
          <w:szCs w:val="24"/>
          <w:rtl/>
        </w:rPr>
        <w:t xml:space="preserve">תקופת ההסכם לא תעלה על 4 שנים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rsidR="00846CA9" w:rsidRPr="00314B9E" w:rsidRDefault="00AE6754" w:rsidP="00101B4F">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101B4F">
      <w:pPr>
        <w:pStyle w:val="af1"/>
        <w:numPr>
          <w:ilvl w:val="1"/>
          <w:numId w:val="45"/>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1"/>
        <w:spacing w:line="360" w:lineRule="auto"/>
        <w:ind w:left="318"/>
        <w:jc w:val="both"/>
        <w:rPr>
          <w:rFonts w:asciiTheme="majorBidi" w:hAnsiTheme="majorBidi"/>
          <w:b/>
          <w:bCs/>
          <w:szCs w:val="24"/>
          <w:u w:val="single"/>
        </w:rPr>
      </w:pPr>
    </w:p>
    <w:p w:rsidR="00846CA9" w:rsidRPr="007E5A71" w:rsidRDefault="00E30E60"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7E5A71">
        <w:rPr>
          <w:rFonts w:asciiTheme="majorBidi" w:hAnsiTheme="majorBidi"/>
          <w:b/>
          <w:bCs/>
          <w:sz w:val="28"/>
          <w:szCs w:val="28"/>
          <w:u w:val="single"/>
          <w:rtl/>
        </w:rPr>
        <w:t>הצעת המחיר:</w:t>
      </w:r>
    </w:p>
    <w:p w:rsidR="007E5A71" w:rsidRDefault="007E5A71" w:rsidP="002816E7">
      <w:pPr>
        <w:pStyle w:val="af1"/>
        <w:numPr>
          <w:ilvl w:val="1"/>
          <w:numId w:val="46"/>
        </w:numPr>
        <w:tabs>
          <w:tab w:val="num" w:pos="736"/>
        </w:tabs>
        <w:spacing w:line="360" w:lineRule="auto"/>
        <w:ind w:left="736" w:hanging="567"/>
        <w:jc w:val="both"/>
        <w:rPr>
          <w:rFonts w:asciiTheme="majorBidi" w:hAnsiTheme="majorBidi"/>
          <w:b/>
          <w:bCs/>
          <w:szCs w:val="24"/>
        </w:rPr>
      </w:pPr>
      <w:r w:rsidRPr="007E5A71">
        <w:rPr>
          <w:rFonts w:asciiTheme="majorBidi" w:hAnsiTheme="majorBidi"/>
          <w:szCs w:val="24"/>
          <w:rtl/>
        </w:rPr>
        <w:t xml:space="preserve">התמורה לשירותים, בגין ביצוע השירותים הנדרשים, הינה תשלום </w:t>
      </w:r>
      <w:r w:rsidR="00D35978" w:rsidRPr="00B50539">
        <w:rPr>
          <w:rFonts w:asciiTheme="majorBidi" w:hAnsiTheme="majorBidi" w:hint="eastAsia"/>
          <w:b/>
          <w:bCs/>
          <w:szCs w:val="24"/>
          <w:rtl/>
        </w:rPr>
        <w:t>חודשי</w:t>
      </w:r>
      <w:r w:rsidR="00D35978">
        <w:rPr>
          <w:rFonts w:asciiTheme="majorBidi" w:hAnsiTheme="majorBidi" w:hint="cs"/>
          <w:szCs w:val="24"/>
          <w:rtl/>
        </w:rPr>
        <w:t xml:space="preserve"> </w:t>
      </w:r>
      <w:r w:rsidRPr="007E5A71">
        <w:rPr>
          <w:rFonts w:asciiTheme="majorBidi" w:hAnsiTheme="majorBidi"/>
          <w:szCs w:val="24"/>
          <w:rtl/>
        </w:rPr>
        <w:t xml:space="preserve">קבוע על סך </w:t>
      </w:r>
      <w:r w:rsidRPr="007E5A71">
        <w:rPr>
          <w:rFonts w:asciiTheme="majorBidi" w:hAnsiTheme="majorBidi"/>
          <w:b/>
          <w:bCs/>
          <w:szCs w:val="24"/>
          <w:rtl/>
        </w:rPr>
        <w:t>1</w:t>
      </w:r>
      <w:r w:rsidR="00984F6F">
        <w:rPr>
          <w:rFonts w:asciiTheme="majorBidi" w:hAnsiTheme="majorBidi" w:hint="cs"/>
          <w:b/>
          <w:bCs/>
          <w:szCs w:val="24"/>
          <w:rtl/>
        </w:rPr>
        <w:t>,</w:t>
      </w:r>
      <w:r w:rsidRPr="007E5A71">
        <w:rPr>
          <w:rFonts w:asciiTheme="majorBidi" w:hAnsiTheme="majorBidi"/>
          <w:b/>
          <w:bCs/>
          <w:szCs w:val="24"/>
          <w:rtl/>
        </w:rPr>
        <w:t>000</w:t>
      </w:r>
      <w:r w:rsidRPr="007E5A71">
        <w:rPr>
          <w:rFonts w:asciiTheme="majorBidi" w:hAnsiTheme="majorBidi"/>
          <w:szCs w:val="24"/>
          <w:rtl/>
        </w:rPr>
        <w:t xml:space="preserve"> ₪ (בתוספת מע"מ) ובנוסף - תשלום בגין איתורי הפרסומים שיפורטו </w:t>
      </w:r>
      <w:r w:rsidR="00235D8F">
        <w:rPr>
          <w:rFonts w:asciiTheme="majorBidi" w:hAnsiTheme="majorBidi"/>
          <w:szCs w:val="24"/>
          <w:rtl/>
        </w:rPr>
        <w:t>בדו"ח החודשי המסכם כמפורט בסעיף</w:t>
      </w:r>
      <w:r w:rsidR="00235D8F">
        <w:rPr>
          <w:rFonts w:asciiTheme="majorBidi" w:hAnsiTheme="majorBidi" w:hint="cs"/>
          <w:szCs w:val="24"/>
          <w:rtl/>
        </w:rPr>
        <w:t xml:space="preserve"> 2</w:t>
      </w:r>
      <w:r w:rsidRPr="007E5A71">
        <w:rPr>
          <w:rFonts w:asciiTheme="majorBidi" w:hAnsiTheme="majorBidi"/>
          <w:szCs w:val="24"/>
          <w:rtl/>
        </w:rPr>
        <w:t xml:space="preserve"> </w:t>
      </w:r>
      <w:r w:rsidRPr="00235D8F">
        <w:rPr>
          <w:rFonts w:asciiTheme="majorBidi" w:hAnsiTheme="majorBidi"/>
          <w:b/>
          <w:bCs/>
          <w:szCs w:val="24"/>
          <w:rtl/>
        </w:rPr>
        <w:t xml:space="preserve">שבנספח </w:t>
      </w:r>
      <w:r w:rsidR="00235D8F" w:rsidRPr="00235D8F">
        <w:rPr>
          <w:rFonts w:asciiTheme="majorBidi" w:hAnsiTheme="majorBidi" w:hint="cs"/>
          <w:b/>
          <w:bCs/>
          <w:szCs w:val="24"/>
          <w:rtl/>
        </w:rPr>
        <w:t>א</w:t>
      </w:r>
      <w:r w:rsidRPr="00235D8F">
        <w:rPr>
          <w:rFonts w:asciiTheme="majorBidi" w:hAnsiTheme="majorBidi"/>
          <w:b/>
          <w:bCs/>
          <w:szCs w:val="24"/>
          <w:rtl/>
        </w:rPr>
        <w:t>'</w:t>
      </w:r>
      <w:r w:rsidR="00235D8F">
        <w:rPr>
          <w:rFonts w:asciiTheme="majorBidi" w:hAnsiTheme="majorBidi" w:hint="cs"/>
          <w:b/>
          <w:bCs/>
          <w:szCs w:val="24"/>
          <w:rtl/>
        </w:rPr>
        <w:t>1</w:t>
      </w:r>
      <w:r w:rsidRPr="007E5A71">
        <w:rPr>
          <w:rFonts w:asciiTheme="majorBidi" w:hAnsiTheme="majorBidi"/>
          <w:szCs w:val="24"/>
          <w:rtl/>
        </w:rPr>
        <w:t xml:space="preserve">, על בסיס הצעת המחיר הזוכה במכרז. </w:t>
      </w:r>
    </w:p>
    <w:p w:rsidR="007E5A71" w:rsidRPr="007E5A71" w:rsidRDefault="007E5A71" w:rsidP="00235D8F">
      <w:pPr>
        <w:pStyle w:val="af1"/>
        <w:numPr>
          <w:ilvl w:val="1"/>
          <w:numId w:val="46"/>
        </w:numPr>
        <w:tabs>
          <w:tab w:val="num" w:pos="736"/>
        </w:tabs>
        <w:spacing w:line="360" w:lineRule="auto"/>
        <w:ind w:left="736" w:hanging="567"/>
        <w:jc w:val="both"/>
        <w:rPr>
          <w:rFonts w:asciiTheme="majorBidi" w:hAnsiTheme="majorBidi"/>
          <w:b/>
          <w:bCs/>
          <w:szCs w:val="24"/>
        </w:rPr>
      </w:pPr>
      <w:r w:rsidRPr="007E5A71">
        <w:rPr>
          <w:rFonts w:asciiTheme="majorBidi" w:hAnsiTheme="majorBidi"/>
          <w:szCs w:val="24"/>
          <w:rtl/>
        </w:rPr>
        <w:t xml:space="preserve">הצעת המחיר תהיה עבור איתור פרסום תכנון ובנייה אחד המבוסס על מאגר נתוני מקרקעין של תשתיות הגז הטבעי, ועבורו הופק דו"ח מעקב כמפורט בסעיף </w:t>
      </w:r>
      <w:r w:rsidR="00235D8F">
        <w:rPr>
          <w:rFonts w:asciiTheme="majorBidi" w:hAnsiTheme="majorBidi" w:hint="cs"/>
          <w:szCs w:val="24"/>
          <w:rtl/>
        </w:rPr>
        <w:t>2</w:t>
      </w:r>
      <w:r w:rsidRPr="007E5A71">
        <w:rPr>
          <w:rFonts w:asciiTheme="majorBidi" w:hAnsiTheme="majorBidi"/>
          <w:szCs w:val="24"/>
          <w:rtl/>
        </w:rPr>
        <w:t xml:space="preserve"> </w:t>
      </w:r>
      <w:r w:rsidR="00235D8F">
        <w:rPr>
          <w:rFonts w:asciiTheme="majorBidi" w:hAnsiTheme="majorBidi"/>
          <w:b/>
          <w:bCs/>
          <w:szCs w:val="24"/>
          <w:rtl/>
        </w:rPr>
        <w:t xml:space="preserve">שבנספח </w:t>
      </w:r>
      <w:r w:rsidR="00235D8F">
        <w:rPr>
          <w:rFonts w:asciiTheme="majorBidi" w:hAnsiTheme="majorBidi" w:hint="cs"/>
          <w:b/>
          <w:bCs/>
          <w:szCs w:val="24"/>
          <w:rtl/>
        </w:rPr>
        <w:t>א</w:t>
      </w:r>
      <w:r w:rsidRPr="00235D8F">
        <w:rPr>
          <w:rFonts w:asciiTheme="majorBidi" w:hAnsiTheme="majorBidi"/>
          <w:b/>
          <w:bCs/>
          <w:szCs w:val="24"/>
          <w:rtl/>
        </w:rPr>
        <w:t>'</w:t>
      </w:r>
      <w:r w:rsidR="00235D8F">
        <w:rPr>
          <w:rFonts w:asciiTheme="majorBidi" w:hAnsiTheme="majorBidi" w:hint="cs"/>
          <w:b/>
          <w:bCs/>
          <w:szCs w:val="24"/>
          <w:rtl/>
        </w:rPr>
        <w:t>1</w:t>
      </w:r>
      <w:r w:rsidRPr="00235D8F">
        <w:rPr>
          <w:rFonts w:asciiTheme="majorBidi" w:hAnsiTheme="majorBidi"/>
          <w:b/>
          <w:bCs/>
          <w:szCs w:val="24"/>
          <w:rtl/>
        </w:rPr>
        <w:t>.</w:t>
      </w:r>
      <w:r w:rsidR="001316CE" w:rsidRPr="001316CE">
        <w:rPr>
          <w:rFonts w:hint="cs"/>
          <w:szCs w:val="24"/>
          <w:rtl/>
        </w:rPr>
        <w:t xml:space="preserve"> </w:t>
      </w:r>
      <w:r w:rsidR="001316CE" w:rsidRPr="00101B4F">
        <w:rPr>
          <w:rFonts w:hint="cs"/>
          <w:szCs w:val="24"/>
          <w:rtl/>
        </w:rPr>
        <w:t>יובהר, כי איתור אותו פרסום התכנון והבנייה במספר מקורות פרסום שונים (עיתונים/רשומות) ייחשב כאיתור אחד.</w:t>
      </w:r>
    </w:p>
    <w:p w:rsidR="00846CA9" w:rsidRPr="00A83A9A" w:rsidRDefault="00E30E60" w:rsidP="00101B4F">
      <w:pPr>
        <w:pStyle w:val="af1"/>
        <w:numPr>
          <w:ilvl w:val="1"/>
          <w:numId w:val="46"/>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235D8F">
        <w:rPr>
          <w:rFonts w:asciiTheme="majorBidi" w:hAnsiTheme="majorBidi"/>
          <w:b/>
          <w:bCs/>
          <w:szCs w:val="24"/>
          <w:rtl/>
        </w:rPr>
        <w:t xml:space="preserve">כנספח </w:t>
      </w:r>
      <w:r w:rsidR="00106947" w:rsidRPr="00235D8F">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101B4F">
      <w:pPr>
        <w:pStyle w:val="af1"/>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FA78F4">
      <w:pPr>
        <w:pStyle w:val="af1"/>
        <w:numPr>
          <w:ilvl w:val="1"/>
          <w:numId w:val="46"/>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FA78F4">
        <w:rPr>
          <w:rFonts w:asciiTheme="majorBidi" w:hAnsiTheme="majorBidi" w:hint="cs"/>
          <w:szCs w:val="24"/>
          <w:rtl/>
        </w:rPr>
        <w:t>3</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101B4F">
      <w:pPr>
        <w:pStyle w:val="af1"/>
        <w:numPr>
          <w:ilvl w:val="1"/>
          <w:numId w:val="46"/>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101B4F">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101B4F">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161881">
      <w:pPr>
        <w:pStyle w:val="af1"/>
        <w:numPr>
          <w:ilvl w:val="2"/>
          <w:numId w:val="46"/>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161881">
        <w:rPr>
          <w:rFonts w:asciiTheme="majorBidi" w:hAnsiTheme="majorBidi" w:hint="cs"/>
          <w:b/>
          <w:bCs/>
          <w:szCs w:val="24"/>
          <w:u w:val="single"/>
          <w:rtl/>
        </w:rPr>
        <w:t>2.4.17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101B4F">
      <w:pPr>
        <w:pStyle w:val="af1"/>
        <w:numPr>
          <w:ilvl w:val="2"/>
          <w:numId w:val="46"/>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101B4F">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101B4F">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1F0401" w:rsidRPr="00314B9E" w:rsidRDefault="001F0401" w:rsidP="001F0401">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40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1F0401" w:rsidRPr="001F0401" w:rsidRDefault="001F0401" w:rsidP="001F0401">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9"/>
        <w:bidiVisual/>
        <w:tblW w:w="8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3"/>
        <w:gridCol w:w="4714"/>
        <w:gridCol w:w="956"/>
      </w:tblGrid>
      <w:tr w:rsidR="001F0401" w:rsidRPr="00920D0D" w:rsidTr="00B50539">
        <w:trPr>
          <w:trHeight w:val="851"/>
        </w:trPr>
        <w:tc>
          <w:tcPr>
            <w:tcW w:w="2583" w:type="dxa"/>
            <w:shd w:val="clear" w:color="auto" w:fill="auto"/>
            <w:noWrap/>
            <w:vAlign w:val="center"/>
            <w:hideMark/>
          </w:tcPr>
          <w:p w:rsidR="001F0401" w:rsidRPr="00CA7D2A" w:rsidRDefault="001F0401" w:rsidP="001F0401">
            <w:pPr>
              <w:spacing w:before="120" w:after="120" w:line="360" w:lineRule="auto"/>
              <w:jc w:val="center"/>
              <w:rPr>
                <w:rFonts w:ascii="Arial" w:hAnsi="Arial"/>
                <w:b/>
                <w:bCs/>
                <w:sz w:val="26"/>
              </w:rPr>
            </w:pPr>
            <w:r w:rsidRPr="00CA7D2A">
              <w:rPr>
                <w:rFonts w:ascii="Arial" w:hAnsi="Arial" w:hint="eastAsia"/>
                <w:b/>
                <w:bCs/>
                <w:sz w:val="26"/>
                <w:rtl/>
              </w:rPr>
              <w:t>תיאור</w:t>
            </w:r>
            <w:r w:rsidRPr="00CA7D2A">
              <w:rPr>
                <w:rFonts w:ascii="Arial" w:hAnsi="Arial"/>
                <w:b/>
                <w:bCs/>
                <w:sz w:val="26"/>
                <w:rtl/>
              </w:rPr>
              <w:t xml:space="preserve"> </w:t>
            </w:r>
            <w:r w:rsidRPr="00CA7D2A">
              <w:rPr>
                <w:rFonts w:ascii="Arial" w:hAnsi="Arial" w:hint="eastAsia"/>
                <w:b/>
                <w:bCs/>
                <w:sz w:val="26"/>
                <w:rtl/>
              </w:rPr>
              <w:t>ה</w:t>
            </w:r>
            <w:r>
              <w:rPr>
                <w:rFonts w:ascii="Arial" w:hAnsi="Arial" w:hint="cs"/>
                <w:b/>
                <w:bCs/>
                <w:sz w:val="26"/>
                <w:rtl/>
              </w:rPr>
              <w:t>מאפיין</w:t>
            </w:r>
          </w:p>
        </w:tc>
        <w:tc>
          <w:tcPr>
            <w:tcW w:w="4714" w:type="dxa"/>
            <w:vAlign w:val="center"/>
          </w:tcPr>
          <w:p w:rsidR="001F0401" w:rsidRPr="00920D0D" w:rsidDel="008E3041" w:rsidRDefault="001F0401" w:rsidP="001F0401">
            <w:pPr>
              <w:tabs>
                <w:tab w:val="left" w:pos="984"/>
                <w:tab w:val="center" w:pos="1894"/>
              </w:tabs>
              <w:spacing w:before="120" w:after="120" w:line="360" w:lineRule="auto"/>
              <w:rPr>
                <w:rFonts w:ascii="Arial" w:hAnsi="Arial"/>
                <w:b/>
                <w:bCs/>
                <w:sz w:val="26"/>
                <w:rtl/>
              </w:rPr>
            </w:pPr>
            <w:r>
              <w:rPr>
                <w:rFonts w:ascii="Arial" w:hAnsi="Arial"/>
                <w:b/>
                <w:bCs/>
                <w:sz w:val="26"/>
                <w:rtl/>
              </w:rPr>
              <w:tab/>
            </w:r>
            <w:r>
              <w:rPr>
                <w:rFonts w:ascii="Arial" w:hAnsi="Arial"/>
                <w:b/>
                <w:bCs/>
                <w:sz w:val="26"/>
                <w:rtl/>
              </w:rPr>
              <w:tab/>
            </w:r>
            <w:r>
              <w:rPr>
                <w:rFonts w:ascii="Arial" w:hAnsi="Arial" w:hint="cs"/>
                <w:b/>
                <w:bCs/>
                <w:sz w:val="26"/>
                <w:rtl/>
              </w:rPr>
              <w:t>מדדים להערכה</w:t>
            </w:r>
          </w:p>
        </w:tc>
        <w:tc>
          <w:tcPr>
            <w:tcW w:w="956" w:type="dxa"/>
            <w:shd w:val="clear" w:color="auto" w:fill="auto"/>
            <w:vAlign w:val="center"/>
            <w:hideMark/>
          </w:tcPr>
          <w:p w:rsidR="001F0401" w:rsidRPr="00CA7D2A" w:rsidRDefault="001F0401" w:rsidP="001F0401">
            <w:pPr>
              <w:spacing w:before="120" w:after="120" w:line="360" w:lineRule="auto"/>
              <w:jc w:val="center"/>
              <w:rPr>
                <w:rFonts w:ascii="Arial" w:hAnsi="Arial"/>
                <w:b/>
                <w:bCs/>
                <w:sz w:val="26"/>
                <w:rtl/>
              </w:rPr>
            </w:pPr>
            <w:r w:rsidRPr="00CA7D2A">
              <w:rPr>
                <w:rFonts w:ascii="Arial" w:hAnsi="Arial" w:hint="eastAsia"/>
                <w:b/>
                <w:bCs/>
                <w:sz w:val="26"/>
                <w:rtl/>
              </w:rPr>
              <w:t>משקל</w:t>
            </w:r>
          </w:p>
        </w:tc>
      </w:tr>
      <w:tr w:rsidR="001F0401" w:rsidRPr="00920D0D" w:rsidTr="00B50539">
        <w:trPr>
          <w:trHeight w:val="682"/>
        </w:trPr>
        <w:tc>
          <w:tcPr>
            <w:tcW w:w="2583" w:type="dxa"/>
            <w:shd w:val="clear" w:color="auto" w:fill="auto"/>
            <w:vAlign w:val="center"/>
            <w:hideMark/>
          </w:tcPr>
          <w:p w:rsidR="001F0401" w:rsidRPr="00CA7D2A" w:rsidRDefault="001F0401" w:rsidP="00B50539">
            <w:pPr>
              <w:spacing w:line="360" w:lineRule="auto"/>
              <w:jc w:val="both"/>
              <w:rPr>
                <w:rFonts w:ascii="Arial" w:hAnsi="Arial"/>
                <w:szCs w:val="24"/>
                <w:rtl/>
              </w:rPr>
            </w:pPr>
            <w:r w:rsidRPr="00CA7D2A">
              <w:rPr>
                <w:rFonts w:ascii="Arial" w:hAnsi="Arial" w:hint="eastAsia"/>
                <w:szCs w:val="24"/>
                <w:rtl/>
              </w:rPr>
              <w:t>ניסיון</w:t>
            </w:r>
            <w:r w:rsidRPr="00CA7D2A">
              <w:rPr>
                <w:rFonts w:ascii="Arial" w:hAnsi="Arial"/>
                <w:szCs w:val="24"/>
                <w:rtl/>
              </w:rPr>
              <w:t xml:space="preserve"> המציע בביצוע מעקב </w:t>
            </w:r>
            <w:r w:rsidRPr="00CA7D2A">
              <w:rPr>
                <w:rFonts w:ascii="Arial" w:hAnsi="Arial" w:hint="eastAsia"/>
                <w:szCs w:val="24"/>
                <w:rtl/>
              </w:rPr>
              <w:t>ואיתור</w:t>
            </w:r>
            <w:r w:rsidRPr="00CA7D2A">
              <w:rPr>
                <w:rFonts w:ascii="Arial" w:hAnsi="Arial"/>
                <w:szCs w:val="24"/>
                <w:rtl/>
              </w:rPr>
              <w:t xml:space="preserve"> </w:t>
            </w:r>
            <w:r w:rsidRPr="00CA7D2A">
              <w:rPr>
                <w:rFonts w:ascii="Arial" w:hAnsi="Arial" w:hint="eastAsia"/>
                <w:szCs w:val="24"/>
                <w:rtl/>
              </w:rPr>
              <w:t>פרסומי</w:t>
            </w:r>
            <w:r w:rsidRPr="00CA7D2A">
              <w:rPr>
                <w:rFonts w:ascii="Arial" w:hAnsi="Arial"/>
                <w:szCs w:val="24"/>
                <w:rtl/>
              </w:rPr>
              <w:t xml:space="preserve"> </w:t>
            </w:r>
            <w:r w:rsidRPr="00CA7D2A">
              <w:rPr>
                <w:rFonts w:ascii="Arial" w:hAnsi="Arial" w:hint="eastAsia"/>
                <w:szCs w:val="24"/>
                <w:rtl/>
              </w:rPr>
              <w:t>תכנון</w:t>
            </w:r>
            <w:r w:rsidRPr="00CA7D2A">
              <w:rPr>
                <w:rFonts w:ascii="Arial" w:hAnsi="Arial"/>
                <w:szCs w:val="24"/>
                <w:rtl/>
              </w:rPr>
              <w:t xml:space="preserve"> </w:t>
            </w:r>
            <w:r w:rsidRPr="00CA7D2A">
              <w:rPr>
                <w:rFonts w:ascii="Arial" w:hAnsi="Arial" w:hint="eastAsia"/>
                <w:szCs w:val="24"/>
                <w:rtl/>
              </w:rPr>
              <w:t>ובנייה</w:t>
            </w:r>
          </w:p>
        </w:tc>
        <w:tc>
          <w:tcPr>
            <w:tcW w:w="4714" w:type="dxa"/>
          </w:tcPr>
          <w:p w:rsidR="001F0401" w:rsidRPr="00920D0D" w:rsidRDefault="001F0401" w:rsidP="00B50539">
            <w:pPr>
              <w:spacing w:before="120" w:after="120" w:line="360" w:lineRule="auto"/>
              <w:jc w:val="both"/>
              <w:rPr>
                <w:rFonts w:ascii="Arial" w:hAnsi="Arial"/>
                <w:szCs w:val="24"/>
                <w:rtl/>
              </w:rPr>
            </w:pPr>
            <w:r>
              <w:rPr>
                <w:rFonts w:ascii="Arial" w:hAnsi="Arial" w:hint="cs"/>
                <w:szCs w:val="24"/>
                <w:rtl/>
              </w:rPr>
              <w:t>שנות ניסיון בביצוע מעקב ואיתור פרסומי תכנון ובנייה, היקף העבודה, מס' לקוחות המקבלים שירות זה, סוג לקוחות (לדוג' חברות תשתית קווית)</w:t>
            </w:r>
          </w:p>
        </w:tc>
        <w:tc>
          <w:tcPr>
            <w:tcW w:w="956" w:type="dxa"/>
            <w:shd w:val="clear" w:color="auto" w:fill="auto"/>
            <w:noWrap/>
            <w:vAlign w:val="center"/>
            <w:hideMark/>
          </w:tcPr>
          <w:p w:rsidR="001F0401" w:rsidRPr="00CA7D2A" w:rsidRDefault="001F0401" w:rsidP="00B50539">
            <w:pPr>
              <w:spacing w:before="120" w:after="120"/>
              <w:jc w:val="center"/>
              <w:rPr>
                <w:rFonts w:ascii="Arial" w:hAnsi="Arial"/>
                <w:szCs w:val="24"/>
              </w:rPr>
            </w:pPr>
            <w:r>
              <w:rPr>
                <w:rFonts w:ascii="Arial" w:hAnsi="Arial" w:hint="cs"/>
                <w:szCs w:val="24"/>
                <w:rtl/>
              </w:rPr>
              <w:t>40</w:t>
            </w:r>
            <w:r w:rsidRPr="00CA7D2A">
              <w:rPr>
                <w:rFonts w:ascii="Arial" w:hAnsi="Arial"/>
                <w:szCs w:val="24"/>
                <w:rtl/>
              </w:rPr>
              <w:t>%</w:t>
            </w:r>
          </w:p>
        </w:tc>
      </w:tr>
      <w:tr w:rsidR="001F0401" w:rsidRPr="00920D0D" w:rsidTr="00B50539">
        <w:trPr>
          <w:trHeight w:val="285"/>
        </w:trPr>
        <w:tc>
          <w:tcPr>
            <w:tcW w:w="2583" w:type="dxa"/>
            <w:shd w:val="clear" w:color="auto" w:fill="auto"/>
            <w:vAlign w:val="center"/>
            <w:hideMark/>
          </w:tcPr>
          <w:p w:rsidR="001F0401" w:rsidRPr="00CA7D2A" w:rsidRDefault="001F0401" w:rsidP="00B50539">
            <w:pPr>
              <w:spacing w:line="360" w:lineRule="auto"/>
              <w:jc w:val="both"/>
              <w:rPr>
                <w:rFonts w:ascii="Arial" w:hAnsi="Arial"/>
                <w:szCs w:val="24"/>
                <w:rtl/>
              </w:rPr>
            </w:pPr>
            <w:r w:rsidRPr="00CA7D2A">
              <w:rPr>
                <w:rFonts w:hint="eastAsia"/>
                <w:szCs w:val="24"/>
                <w:rtl/>
              </w:rPr>
              <w:t>השכלת</w:t>
            </w:r>
            <w:r w:rsidRPr="00CA7D2A">
              <w:rPr>
                <w:szCs w:val="24"/>
                <w:rtl/>
              </w:rPr>
              <w:t xml:space="preserve"> </w:t>
            </w:r>
            <w:r w:rsidRPr="00CA7D2A">
              <w:rPr>
                <w:rFonts w:hint="eastAsia"/>
                <w:szCs w:val="24"/>
                <w:rtl/>
              </w:rPr>
              <w:t>היועץ</w:t>
            </w:r>
            <w:r w:rsidRPr="00CA7D2A">
              <w:rPr>
                <w:szCs w:val="24"/>
                <w:rtl/>
              </w:rPr>
              <w:t xml:space="preserve"> </w:t>
            </w:r>
            <w:r w:rsidRPr="00CA7D2A">
              <w:rPr>
                <w:rFonts w:hint="eastAsia"/>
                <w:szCs w:val="24"/>
                <w:rtl/>
              </w:rPr>
              <w:t>לביצוע</w:t>
            </w:r>
            <w:r w:rsidRPr="00CA7D2A">
              <w:rPr>
                <w:szCs w:val="24"/>
                <w:rtl/>
              </w:rPr>
              <w:t xml:space="preserve"> </w:t>
            </w:r>
            <w:r w:rsidRPr="00CA7D2A">
              <w:rPr>
                <w:rFonts w:hint="eastAsia"/>
                <w:szCs w:val="24"/>
                <w:rtl/>
              </w:rPr>
              <w:t>העבודה</w:t>
            </w:r>
          </w:p>
        </w:tc>
        <w:tc>
          <w:tcPr>
            <w:tcW w:w="4714" w:type="dxa"/>
          </w:tcPr>
          <w:p w:rsidR="001F0401" w:rsidRPr="00920D0D" w:rsidRDefault="001F0401" w:rsidP="00B50539">
            <w:pPr>
              <w:spacing w:before="120" w:after="120" w:line="360" w:lineRule="auto"/>
              <w:jc w:val="both"/>
              <w:rPr>
                <w:rFonts w:ascii="Arial" w:hAnsi="Arial"/>
                <w:szCs w:val="24"/>
                <w:rtl/>
              </w:rPr>
            </w:pPr>
            <w:r>
              <w:rPr>
                <w:rFonts w:ascii="Arial" w:hAnsi="Arial" w:hint="cs"/>
                <w:szCs w:val="24"/>
                <w:rtl/>
              </w:rPr>
              <w:t>השכלה אקמאית, השכלה אקמאית בתחום התכנון והבנייה/שמאות, תואר 1, תואר 2</w:t>
            </w:r>
          </w:p>
        </w:tc>
        <w:tc>
          <w:tcPr>
            <w:tcW w:w="956" w:type="dxa"/>
            <w:shd w:val="clear" w:color="auto" w:fill="auto"/>
            <w:noWrap/>
            <w:vAlign w:val="center"/>
            <w:hideMark/>
          </w:tcPr>
          <w:p w:rsidR="001F0401" w:rsidRPr="00CA7D2A" w:rsidRDefault="001F0401" w:rsidP="00B50539">
            <w:pPr>
              <w:spacing w:before="120" w:after="120"/>
              <w:jc w:val="center"/>
              <w:rPr>
                <w:rFonts w:ascii="Arial" w:hAnsi="Arial"/>
                <w:szCs w:val="24"/>
                <w:rtl/>
              </w:rPr>
            </w:pPr>
            <w:r>
              <w:rPr>
                <w:rFonts w:ascii="Arial" w:hAnsi="Arial" w:hint="cs"/>
                <w:szCs w:val="24"/>
                <w:rtl/>
              </w:rPr>
              <w:t>5</w:t>
            </w:r>
            <w:r w:rsidRPr="00CA7D2A">
              <w:rPr>
                <w:rFonts w:ascii="Arial" w:hAnsi="Arial"/>
                <w:szCs w:val="24"/>
                <w:rtl/>
              </w:rPr>
              <w:t>%</w:t>
            </w:r>
          </w:p>
        </w:tc>
      </w:tr>
      <w:tr w:rsidR="001F0401" w:rsidRPr="00920D0D" w:rsidTr="00B50539">
        <w:trPr>
          <w:trHeight w:val="424"/>
        </w:trPr>
        <w:tc>
          <w:tcPr>
            <w:tcW w:w="2583" w:type="dxa"/>
            <w:shd w:val="clear" w:color="auto" w:fill="auto"/>
            <w:vAlign w:val="center"/>
            <w:hideMark/>
          </w:tcPr>
          <w:p w:rsidR="001F0401" w:rsidRPr="00CA7D2A" w:rsidRDefault="001F0401" w:rsidP="00B50539">
            <w:pPr>
              <w:spacing w:line="360" w:lineRule="auto"/>
              <w:jc w:val="both"/>
              <w:rPr>
                <w:rFonts w:ascii="Arial" w:hAnsi="Arial"/>
                <w:szCs w:val="24"/>
                <w:rtl/>
              </w:rPr>
            </w:pPr>
            <w:r w:rsidRPr="00CA7D2A">
              <w:rPr>
                <w:rFonts w:hint="eastAsia"/>
                <w:szCs w:val="24"/>
                <w:rtl/>
              </w:rPr>
              <w:t>ניסיון</w:t>
            </w:r>
            <w:r w:rsidRPr="00CA7D2A">
              <w:rPr>
                <w:szCs w:val="24"/>
                <w:rtl/>
              </w:rPr>
              <w:t xml:space="preserve"> </w:t>
            </w:r>
            <w:r w:rsidRPr="00CA7D2A">
              <w:rPr>
                <w:rFonts w:hint="eastAsia"/>
                <w:szCs w:val="24"/>
                <w:rtl/>
              </w:rPr>
              <w:t>היועץ</w:t>
            </w:r>
            <w:r w:rsidRPr="00CA7D2A">
              <w:rPr>
                <w:szCs w:val="24"/>
                <w:rtl/>
              </w:rPr>
              <w:t xml:space="preserve"> </w:t>
            </w:r>
            <w:r w:rsidRPr="00CA7D2A">
              <w:rPr>
                <w:rFonts w:hint="eastAsia"/>
                <w:szCs w:val="24"/>
                <w:rtl/>
              </w:rPr>
              <w:t>לביצוע</w:t>
            </w:r>
            <w:r w:rsidRPr="00CA7D2A">
              <w:rPr>
                <w:szCs w:val="24"/>
                <w:rtl/>
              </w:rPr>
              <w:t xml:space="preserve"> </w:t>
            </w:r>
            <w:r w:rsidRPr="00CA7D2A">
              <w:rPr>
                <w:rFonts w:hint="eastAsia"/>
                <w:szCs w:val="24"/>
                <w:rtl/>
              </w:rPr>
              <w:t>העבודה</w:t>
            </w:r>
          </w:p>
        </w:tc>
        <w:tc>
          <w:tcPr>
            <w:tcW w:w="4714" w:type="dxa"/>
          </w:tcPr>
          <w:p w:rsidR="001F0401" w:rsidRPr="00920D0D" w:rsidRDefault="001F0401" w:rsidP="00B50539">
            <w:pPr>
              <w:spacing w:before="120" w:after="120" w:line="360" w:lineRule="auto"/>
              <w:jc w:val="both"/>
              <w:rPr>
                <w:rFonts w:ascii="Arial" w:hAnsi="Arial"/>
                <w:szCs w:val="24"/>
                <w:rtl/>
              </w:rPr>
            </w:pPr>
            <w:r>
              <w:rPr>
                <w:rFonts w:ascii="Arial" w:hAnsi="Arial" w:hint="cs"/>
                <w:szCs w:val="24"/>
                <w:rtl/>
              </w:rPr>
              <w:t>שנות ניסיון מקצועי רלוונטי, היקף העבודה, מס' לקוחות, סוג לקוחות (לדוג' חברות תשתית קווית)</w:t>
            </w:r>
          </w:p>
        </w:tc>
        <w:tc>
          <w:tcPr>
            <w:tcW w:w="956" w:type="dxa"/>
            <w:shd w:val="clear" w:color="auto" w:fill="auto"/>
            <w:noWrap/>
            <w:vAlign w:val="center"/>
            <w:hideMark/>
          </w:tcPr>
          <w:p w:rsidR="001F0401" w:rsidRPr="00CA7D2A" w:rsidRDefault="001F0401" w:rsidP="00B50539">
            <w:pPr>
              <w:spacing w:before="120" w:after="120"/>
              <w:jc w:val="center"/>
              <w:rPr>
                <w:rFonts w:ascii="Arial" w:hAnsi="Arial"/>
                <w:szCs w:val="24"/>
                <w:rtl/>
              </w:rPr>
            </w:pPr>
            <w:r>
              <w:rPr>
                <w:rFonts w:ascii="Arial" w:hAnsi="Arial" w:hint="cs"/>
                <w:szCs w:val="24"/>
                <w:rtl/>
              </w:rPr>
              <w:t>15</w:t>
            </w:r>
            <w:r w:rsidRPr="00CA7D2A">
              <w:rPr>
                <w:rFonts w:ascii="Arial" w:hAnsi="Arial"/>
                <w:szCs w:val="24"/>
                <w:rtl/>
              </w:rPr>
              <w:t>%</w:t>
            </w:r>
          </w:p>
        </w:tc>
      </w:tr>
      <w:tr w:rsidR="001F0401" w:rsidRPr="00920D0D" w:rsidTr="00B50539">
        <w:trPr>
          <w:trHeight w:val="409"/>
        </w:trPr>
        <w:tc>
          <w:tcPr>
            <w:tcW w:w="2583" w:type="dxa"/>
            <w:tcBorders>
              <w:bottom w:val="single" w:sz="4" w:space="0" w:color="auto"/>
            </w:tcBorders>
            <w:shd w:val="clear" w:color="auto" w:fill="auto"/>
            <w:vAlign w:val="center"/>
          </w:tcPr>
          <w:p w:rsidR="001F0401" w:rsidRPr="008E3041" w:rsidDel="006D6246" w:rsidRDefault="001F0401" w:rsidP="00B50539">
            <w:pPr>
              <w:spacing w:line="360" w:lineRule="auto"/>
              <w:jc w:val="both"/>
              <w:rPr>
                <w:szCs w:val="24"/>
                <w:rtl/>
              </w:rPr>
            </w:pPr>
            <w:r>
              <w:rPr>
                <w:rFonts w:hint="cs"/>
                <w:szCs w:val="24"/>
                <w:rtl/>
              </w:rPr>
              <w:t>מתודלוגיית ביצוע העבודה</w:t>
            </w:r>
          </w:p>
        </w:tc>
        <w:tc>
          <w:tcPr>
            <w:tcW w:w="4714" w:type="dxa"/>
            <w:tcBorders>
              <w:bottom w:val="single" w:sz="4" w:space="0" w:color="auto"/>
            </w:tcBorders>
            <w:vAlign w:val="center"/>
          </w:tcPr>
          <w:p w:rsidR="001F0401" w:rsidRPr="00151983" w:rsidRDefault="001F0401" w:rsidP="00B50539">
            <w:pPr>
              <w:spacing w:before="120" w:after="120" w:line="360" w:lineRule="auto"/>
              <w:jc w:val="both"/>
              <w:rPr>
                <w:szCs w:val="24"/>
                <w:rtl/>
              </w:rPr>
            </w:pPr>
            <w:r>
              <w:rPr>
                <w:rFonts w:hint="cs"/>
                <w:szCs w:val="24"/>
                <w:rtl/>
              </w:rPr>
              <w:t>כמפורט בסעיף ד' במכרז</w:t>
            </w:r>
          </w:p>
        </w:tc>
        <w:tc>
          <w:tcPr>
            <w:tcW w:w="956" w:type="dxa"/>
            <w:tcBorders>
              <w:bottom w:val="single" w:sz="4" w:space="0" w:color="auto"/>
            </w:tcBorders>
            <w:shd w:val="clear" w:color="auto" w:fill="auto"/>
            <w:noWrap/>
            <w:vAlign w:val="center"/>
          </w:tcPr>
          <w:p w:rsidR="001F0401" w:rsidRPr="008E3041" w:rsidDel="00851C29" w:rsidRDefault="001F0401" w:rsidP="00B50539">
            <w:pPr>
              <w:spacing w:before="120" w:after="120"/>
              <w:jc w:val="center"/>
              <w:rPr>
                <w:rFonts w:ascii="Arial" w:hAnsi="Arial"/>
                <w:szCs w:val="24"/>
                <w:rtl/>
              </w:rPr>
            </w:pPr>
            <w:r>
              <w:rPr>
                <w:rFonts w:ascii="Arial" w:hAnsi="Arial" w:hint="cs"/>
                <w:szCs w:val="24"/>
                <w:rtl/>
              </w:rPr>
              <w:t>20%</w:t>
            </w:r>
          </w:p>
        </w:tc>
      </w:tr>
      <w:tr w:rsidR="001F0401" w:rsidRPr="00920D0D" w:rsidTr="00B50539">
        <w:trPr>
          <w:trHeight w:val="326"/>
        </w:trPr>
        <w:tc>
          <w:tcPr>
            <w:tcW w:w="2583" w:type="dxa"/>
            <w:tcBorders>
              <w:bottom w:val="single" w:sz="4" w:space="0" w:color="auto"/>
            </w:tcBorders>
            <w:shd w:val="clear" w:color="auto" w:fill="auto"/>
            <w:vAlign w:val="center"/>
            <w:hideMark/>
          </w:tcPr>
          <w:p w:rsidR="001F0401" w:rsidRPr="00CA7D2A" w:rsidRDefault="001F0401" w:rsidP="00B50539">
            <w:pPr>
              <w:spacing w:line="360" w:lineRule="auto"/>
              <w:jc w:val="both"/>
              <w:rPr>
                <w:rFonts w:ascii="Arial" w:hAnsi="Arial"/>
                <w:szCs w:val="24"/>
                <w:rtl/>
              </w:rPr>
            </w:pPr>
            <w:r w:rsidRPr="00CA7D2A">
              <w:rPr>
                <w:rFonts w:hint="eastAsia"/>
                <w:szCs w:val="24"/>
                <w:rtl/>
              </w:rPr>
              <w:t>הערכה</w:t>
            </w:r>
            <w:r w:rsidRPr="00CA7D2A">
              <w:rPr>
                <w:szCs w:val="24"/>
                <w:rtl/>
              </w:rPr>
              <w:t xml:space="preserve"> </w:t>
            </w:r>
            <w:r w:rsidRPr="00CA7D2A">
              <w:rPr>
                <w:rFonts w:hint="eastAsia"/>
                <w:szCs w:val="24"/>
                <w:rtl/>
              </w:rPr>
              <w:t>כללית</w:t>
            </w:r>
            <w:r>
              <w:rPr>
                <w:rFonts w:hint="cs"/>
                <w:szCs w:val="24"/>
                <w:rtl/>
              </w:rPr>
              <w:t xml:space="preserve"> של ההצעה</w:t>
            </w:r>
          </w:p>
        </w:tc>
        <w:tc>
          <w:tcPr>
            <w:tcW w:w="4714" w:type="dxa"/>
            <w:tcBorders>
              <w:bottom w:val="single" w:sz="4" w:space="0" w:color="auto"/>
            </w:tcBorders>
            <w:vAlign w:val="center"/>
          </w:tcPr>
          <w:p w:rsidR="001F0401" w:rsidRPr="00CA7D2A" w:rsidRDefault="001F0401" w:rsidP="00B50539">
            <w:pPr>
              <w:spacing w:before="120" w:after="120" w:line="360" w:lineRule="auto"/>
              <w:jc w:val="both"/>
              <w:rPr>
                <w:szCs w:val="24"/>
                <w:rtl/>
              </w:rPr>
            </w:pPr>
            <w:r w:rsidRPr="00151983">
              <w:rPr>
                <w:rFonts w:hint="cs"/>
                <w:szCs w:val="24"/>
                <w:rtl/>
              </w:rPr>
              <w:t xml:space="preserve">בהירות ההצעה, </w:t>
            </w:r>
            <w:r>
              <w:rPr>
                <w:rFonts w:hint="cs"/>
                <w:szCs w:val="24"/>
                <w:rtl/>
              </w:rPr>
              <w:t xml:space="preserve">תמציתיות, </w:t>
            </w:r>
            <w:r w:rsidRPr="00151983">
              <w:rPr>
                <w:rFonts w:hint="cs"/>
                <w:szCs w:val="24"/>
                <w:rtl/>
              </w:rPr>
              <w:t>יסודיות ושלמות החומר</w:t>
            </w:r>
          </w:p>
        </w:tc>
        <w:tc>
          <w:tcPr>
            <w:tcW w:w="956" w:type="dxa"/>
            <w:tcBorders>
              <w:bottom w:val="single" w:sz="4" w:space="0" w:color="auto"/>
            </w:tcBorders>
            <w:shd w:val="clear" w:color="auto" w:fill="auto"/>
            <w:noWrap/>
            <w:vAlign w:val="center"/>
            <w:hideMark/>
          </w:tcPr>
          <w:p w:rsidR="001F0401" w:rsidRPr="00CA7D2A" w:rsidRDefault="001F0401" w:rsidP="00B50539">
            <w:pPr>
              <w:spacing w:before="120" w:after="120"/>
              <w:jc w:val="center"/>
              <w:rPr>
                <w:rFonts w:ascii="Arial" w:hAnsi="Arial"/>
                <w:szCs w:val="24"/>
                <w:rtl/>
              </w:rPr>
            </w:pPr>
            <w:r>
              <w:rPr>
                <w:rFonts w:ascii="Arial" w:hAnsi="Arial" w:hint="cs"/>
                <w:szCs w:val="24"/>
                <w:rtl/>
              </w:rPr>
              <w:t>20</w:t>
            </w:r>
            <w:r w:rsidRPr="00CA7D2A">
              <w:rPr>
                <w:rFonts w:ascii="Arial" w:hAnsi="Arial"/>
                <w:szCs w:val="24"/>
                <w:rtl/>
              </w:rPr>
              <w:t>%</w:t>
            </w:r>
          </w:p>
        </w:tc>
      </w:tr>
      <w:tr w:rsidR="001F0401" w:rsidRPr="00DF507D" w:rsidTr="00B50539">
        <w:trPr>
          <w:trHeight w:val="390"/>
        </w:trPr>
        <w:tc>
          <w:tcPr>
            <w:tcW w:w="7297" w:type="dxa"/>
            <w:gridSpan w:val="2"/>
            <w:shd w:val="clear" w:color="auto" w:fill="auto"/>
            <w:noWrap/>
            <w:vAlign w:val="center"/>
            <w:hideMark/>
          </w:tcPr>
          <w:p w:rsidR="001F0401" w:rsidRPr="001F0401" w:rsidRDefault="001F0401" w:rsidP="00B50539">
            <w:pPr>
              <w:rPr>
                <w:rFonts w:ascii="Arial" w:hAnsi="Arial"/>
                <w:b/>
                <w:bCs/>
                <w:szCs w:val="24"/>
                <w:rtl/>
              </w:rPr>
            </w:pPr>
            <w:r w:rsidRPr="001F0401">
              <w:rPr>
                <w:rFonts w:ascii="Arial" w:hAnsi="Arial" w:hint="cs"/>
                <w:b/>
                <w:bCs/>
                <w:szCs w:val="24"/>
                <w:rtl/>
              </w:rPr>
              <w:t>סה"כ</w:t>
            </w:r>
          </w:p>
        </w:tc>
        <w:tc>
          <w:tcPr>
            <w:tcW w:w="956" w:type="dxa"/>
            <w:shd w:val="clear" w:color="auto" w:fill="auto"/>
            <w:noWrap/>
            <w:vAlign w:val="center"/>
            <w:hideMark/>
          </w:tcPr>
          <w:p w:rsidR="001F0401" w:rsidRPr="001F0401" w:rsidRDefault="001F0401" w:rsidP="00B50539">
            <w:pPr>
              <w:jc w:val="center"/>
              <w:rPr>
                <w:rFonts w:ascii="Arial" w:hAnsi="Arial"/>
                <w:b/>
                <w:bCs/>
                <w:szCs w:val="24"/>
              </w:rPr>
            </w:pPr>
            <w:r w:rsidRPr="001F0401">
              <w:rPr>
                <w:rFonts w:ascii="Arial" w:hAnsi="Arial"/>
                <w:b/>
                <w:bCs/>
                <w:szCs w:val="24"/>
                <w:rtl/>
              </w:rPr>
              <w:t>100%</w:t>
            </w:r>
          </w:p>
        </w:tc>
      </w:tr>
    </w:tbl>
    <w:p w:rsidR="008B43F3" w:rsidRPr="00314B9E" w:rsidRDefault="008B43F3" w:rsidP="001F0401">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lastRenderedPageBreak/>
        <w:t xml:space="preserve">רק הצעות אשר ינוקדו בציון איכות של </w:t>
      </w:r>
      <w:r w:rsidR="00B530E7">
        <w:rPr>
          <w:rFonts w:asciiTheme="majorBidi" w:hAnsiTheme="majorBidi" w:hint="cs"/>
          <w:b/>
          <w:bCs/>
          <w:sz w:val="28"/>
          <w:szCs w:val="28"/>
          <w:u w:val="single"/>
          <w:rtl/>
        </w:rPr>
        <w:t>70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rsidR="00354F7E" w:rsidRPr="00314B9E" w:rsidRDefault="00354F7E" w:rsidP="001F0401">
      <w:pPr>
        <w:pStyle w:val="af1"/>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1F0401">
      <w:pPr>
        <w:pStyle w:val="af1"/>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1F0401">
      <w:pPr>
        <w:pStyle w:val="af1"/>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101B4F">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B530E7">
        <w:rPr>
          <w:rFonts w:asciiTheme="majorBidi" w:hAnsiTheme="majorBidi" w:hint="cs"/>
          <w:b/>
          <w:bCs/>
          <w:szCs w:val="24"/>
          <w:u w:val="single"/>
          <w:rtl/>
        </w:rPr>
        <w:t>60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701B0F">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B530E7">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701B0F">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8B43F3" w:rsidRPr="00CF2054" w:rsidRDefault="008B43F3" w:rsidP="00101B4F">
      <w:pPr>
        <w:pStyle w:val="af1"/>
        <w:numPr>
          <w:ilvl w:val="2"/>
          <w:numId w:val="14"/>
        </w:numPr>
        <w:spacing w:line="360" w:lineRule="auto"/>
        <w:ind w:left="1445" w:hanging="709"/>
        <w:jc w:val="both"/>
        <w:outlineLvl w:val="0"/>
        <w:rPr>
          <w:rFonts w:asciiTheme="majorBidi" w:hAnsiTheme="majorBidi"/>
          <w:b/>
          <w:bCs/>
          <w:szCs w:val="24"/>
          <w:rtl/>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w:t>
      </w:r>
      <w:r w:rsidR="00701B0F">
        <w:rPr>
          <w:rFonts w:asciiTheme="majorBidi" w:hAnsiTheme="majorBidi" w:hint="cs"/>
          <w:szCs w:val="24"/>
          <w:rtl/>
        </w:rPr>
        <w:t>.</w:t>
      </w:r>
    </w:p>
    <w:p w:rsidR="008B43F3" w:rsidRPr="00CF2054" w:rsidRDefault="008B43F3" w:rsidP="00101B4F">
      <w:pPr>
        <w:pStyle w:val="af1"/>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701B0F">
        <w:rPr>
          <w:rFonts w:asciiTheme="majorBidi" w:hAnsiTheme="majorBidi" w:hint="cs"/>
          <w:szCs w:val="24"/>
          <w:rtl/>
        </w:rPr>
        <w:t>60</w:t>
      </w:r>
      <w:r w:rsidRPr="00CF2054">
        <w:rPr>
          <w:rFonts w:asciiTheme="majorBidi" w:hAnsiTheme="majorBidi"/>
          <w:szCs w:val="24"/>
          <w:rtl/>
        </w:rPr>
        <w:t>, ואילו יתר ההצעות האחרות יקבלו ציון יחסי להצעה זו בסדר יורד.</w:t>
      </w:r>
    </w:p>
    <w:p w:rsidR="008B43F3" w:rsidRDefault="008B43F3" w:rsidP="00101B4F">
      <w:pPr>
        <w:pStyle w:val="af1"/>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tblpPr w:leftFromText="180" w:rightFromText="180" w:vertAnchor="text" w:horzAnchor="margin" w:tblpY="4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B50539">
        <w:tc>
          <w:tcPr>
            <w:tcW w:w="2976" w:type="dxa"/>
            <w:vMerge w:val="restart"/>
            <w:vAlign w:val="center"/>
          </w:tcPr>
          <w:p w:rsidR="00632225" w:rsidRPr="00373CF7" w:rsidRDefault="00632225" w:rsidP="001F0401">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1F0401">
            <w:pPr>
              <w:bidi w:val="0"/>
              <w:rPr>
                <w:rFonts w:asciiTheme="majorBidi" w:hAnsiTheme="majorBidi"/>
                <w:highlight w:val="yellow"/>
              </w:rPr>
            </w:pPr>
            <w:r w:rsidRPr="00701B0F">
              <w:rPr>
                <w:rFonts w:asciiTheme="majorBidi" w:hAnsiTheme="majorBidi" w:hint="cs"/>
                <w:szCs w:val="24"/>
                <w:rtl/>
              </w:rPr>
              <w:t>*</w:t>
            </w:r>
            <w:r w:rsidRPr="00701B0F">
              <w:rPr>
                <w:rFonts w:asciiTheme="majorBidi" w:hAnsiTheme="majorBidi"/>
              </w:rPr>
              <w:t xml:space="preserve"> </w:t>
            </w:r>
            <w:r w:rsidR="00701B0F" w:rsidRPr="00701B0F">
              <w:rPr>
                <w:rFonts w:asciiTheme="majorBidi" w:hAnsiTheme="majorBidi" w:hint="cs"/>
                <w:szCs w:val="24"/>
                <w:rtl/>
              </w:rPr>
              <w:t>60</w:t>
            </w:r>
          </w:p>
        </w:tc>
        <w:tc>
          <w:tcPr>
            <w:tcW w:w="2976" w:type="dxa"/>
            <w:tcBorders>
              <w:bottom w:val="single" w:sz="8" w:space="0" w:color="auto"/>
            </w:tcBorders>
            <w:vAlign w:val="center"/>
          </w:tcPr>
          <w:p w:rsidR="00FA78F4" w:rsidRDefault="00632225" w:rsidP="001F0401">
            <w:pPr>
              <w:jc w:val="center"/>
              <w:rPr>
                <w:rFonts w:asciiTheme="majorBidi" w:hAnsiTheme="majorBidi"/>
                <w:sz w:val="22"/>
                <w:szCs w:val="22"/>
                <w:rtl/>
              </w:rPr>
            </w:pPr>
            <w:r w:rsidRPr="00CF2054">
              <w:rPr>
                <w:rFonts w:asciiTheme="majorBidi" w:hAnsiTheme="majorBidi"/>
                <w:sz w:val="22"/>
                <w:szCs w:val="22"/>
                <w:rtl/>
              </w:rPr>
              <w:t xml:space="preserve">הצעת המחיר המשוקללת הזולה </w:t>
            </w:r>
          </w:p>
          <w:p w:rsidR="00632225" w:rsidRDefault="00632225" w:rsidP="001F0401">
            <w:pPr>
              <w:rPr>
                <w:rFonts w:asciiTheme="majorBidi" w:hAnsiTheme="majorBidi"/>
                <w:highlight w:val="yellow"/>
                <w:rtl/>
              </w:rPr>
            </w:pPr>
            <w:r w:rsidRPr="00CF2054">
              <w:rPr>
                <w:rFonts w:asciiTheme="majorBidi" w:hAnsiTheme="majorBidi"/>
                <w:sz w:val="22"/>
                <w:szCs w:val="22"/>
                <w:rtl/>
              </w:rPr>
              <w:t>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rsidTr="00B50539">
        <w:tc>
          <w:tcPr>
            <w:tcW w:w="2976" w:type="dxa"/>
            <w:vMerge/>
          </w:tcPr>
          <w:p w:rsidR="00632225" w:rsidRDefault="00632225" w:rsidP="001F0401">
            <w:pPr>
              <w:jc w:val="both"/>
              <w:rPr>
                <w:rFonts w:asciiTheme="majorBidi" w:hAnsiTheme="majorBidi"/>
                <w:highlight w:val="yellow"/>
                <w:rtl/>
              </w:rPr>
            </w:pPr>
          </w:p>
        </w:tc>
        <w:tc>
          <w:tcPr>
            <w:tcW w:w="852" w:type="dxa"/>
            <w:vMerge/>
          </w:tcPr>
          <w:p w:rsidR="00632225" w:rsidRDefault="00632225" w:rsidP="001F0401">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1F0401">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rsidR="00373CF7" w:rsidRPr="00632225" w:rsidRDefault="00373CF7" w:rsidP="00632225">
      <w:pPr>
        <w:spacing w:line="360" w:lineRule="auto"/>
        <w:jc w:val="both"/>
        <w:outlineLvl w:val="0"/>
        <w:rPr>
          <w:rFonts w:asciiTheme="majorBidi" w:hAnsiTheme="majorBidi"/>
          <w:szCs w:val="24"/>
        </w:rPr>
      </w:pPr>
    </w:p>
    <w:p w:rsidR="00FA78F4" w:rsidRDefault="00FA78F4" w:rsidP="00FA78F4">
      <w:pPr>
        <w:pStyle w:val="af1"/>
        <w:spacing w:before="240" w:line="360" w:lineRule="auto"/>
        <w:ind w:left="1445"/>
        <w:jc w:val="both"/>
        <w:outlineLvl w:val="0"/>
        <w:rPr>
          <w:rFonts w:asciiTheme="majorBidi" w:hAnsiTheme="majorBidi"/>
          <w:b/>
          <w:bCs/>
          <w:szCs w:val="24"/>
          <w:rtl/>
        </w:rPr>
      </w:pPr>
    </w:p>
    <w:p w:rsidR="00FA78F4" w:rsidRPr="00FA78F4" w:rsidRDefault="00FA78F4" w:rsidP="00FA78F4">
      <w:pPr>
        <w:pStyle w:val="af1"/>
        <w:spacing w:before="240" w:line="360" w:lineRule="auto"/>
        <w:ind w:left="1445"/>
        <w:jc w:val="both"/>
        <w:outlineLvl w:val="0"/>
        <w:rPr>
          <w:rFonts w:asciiTheme="majorBidi" w:hAnsiTheme="majorBidi"/>
          <w:b/>
          <w:bCs/>
          <w:szCs w:val="24"/>
        </w:rPr>
      </w:pPr>
    </w:p>
    <w:p w:rsidR="00373CF7" w:rsidRPr="00632225" w:rsidRDefault="00373CF7" w:rsidP="00101B4F">
      <w:pPr>
        <w:pStyle w:val="af1"/>
        <w:numPr>
          <w:ilvl w:val="2"/>
          <w:numId w:val="14"/>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B43F3" w:rsidRPr="00314B9E" w:rsidRDefault="008B43F3" w:rsidP="00314B9E">
      <w:pPr>
        <w:ind w:left="27"/>
        <w:jc w:val="both"/>
        <w:rPr>
          <w:rFonts w:asciiTheme="majorBidi" w:hAnsiTheme="majorBidi"/>
          <w:highlight w:val="yellow"/>
          <w:rtl/>
        </w:rPr>
      </w:pPr>
    </w:p>
    <w:p w:rsidR="00846CA9" w:rsidRPr="00314B9E" w:rsidRDefault="008B43F3" w:rsidP="00101B4F">
      <w:pPr>
        <w:pStyle w:val="af1"/>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1F0401" w:rsidRDefault="001F0401">
      <w:pPr>
        <w:bidi w:val="0"/>
        <w:rPr>
          <w:rFonts w:asciiTheme="majorBidi" w:hAnsiTheme="majorBidi"/>
          <w:b/>
          <w:bCs/>
          <w:sz w:val="28"/>
          <w:szCs w:val="28"/>
          <w:u w:val="single"/>
          <w:rtl/>
          <w:lang w:eastAsia="he-IL"/>
        </w:rPr>
      </w:pPr>
      <w:r>
        <w:rPr>
          <w:rFonts w:asciiTheme="majorBidi" w:hAnsiTheme="majorBidi"/>
          <w:b/>
          <w:bCs/>
          <w:sz w:val="28"/>
          <w:szCs w:val="28"/>
          <w:u w:val="single"/>
          <w:rtl/>
        </w:rPr>
        <w:br w:type="page"/>
      </w:r>
    </w:p>
    <w:p w:rsidR="00D22A8D" w:rsidRPr="00314B9E" w:rsidRDefault="00D22A8D" w:rsidP="00101B4F">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rsidR="00D22A8D" w:rsidRPr="00314B9E" w:rsidRDefault="00D22A8D" w:rsidP="001F0401">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101B4F">
      <w:pPr>
        <w:pStyle w:val="af1"/>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101B4F">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101B4F">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846CA9" w:rsidRPr="00314B9E" w:rsidRDefault="005611F9"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846CA9" w:rsidRPr="00314B9E" w:rsidRDefault="005611F9"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101B4F">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101B4F">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161881">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161881" w:rsidRPr="00161881">
        <w:rPr>
          <w:rFonts w:asciiTheme="majorBidi" w:hAnsiTheme="majorBidi" w:hint="cs"/>
          <w:b/>
          <w:bCs/>
          <w:szCs w:val="24"/>
          <w:rtl/>
          <w:cs/>
        </w:rPr>
        <w:t>9.3.17</w:t>
      </w:r>
      <w:r w:rsidR="00161881" w:rsidRPr="00161881">
        <w:rPr>
          <w:rFonts w:asciiTheme="majorBidi" w:hAnsiTheme="majorBidi" w:hint="cs"/>
          <w:b/>
          <w:bCs/>
          <w:szCs w:val="24"/>
          <w:rtl/>
        </w:rPr>
        <w:t xml:space="preserve"> </w:t>
      </w:r>
      <w:r w:rsidRPr="00314B9E">
        <w:rPr>
          <w:rFonts w:asciiTheme="majorBidi" w:hAnsiTheme="majorBidi"/>
          <w:szCs w:val="24"/>
          <w:rtl/>
        </w:rPr>
        <w:t xml:space="preserve">בשעה 14:00. </w:t>
      </w:r>
    </w:p>
    <w:p w:rsidR="00F22597" w:rsidRPr="00314B9E" w:rsidRDefault="00F22597"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612C5">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4" w:history="1">
        <w:r w:rsidR="009612C5" w:rsidRPr="001B29EF">
          <w:t>itamsut@energy.gov.il</w:t>
        </w:r>
      </w:hyperlink>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9612C5" w:rsidRPr="00F22597">
        <w:rPr>
          <w:rFonts w:hint="cs"/>
          <w:szCs w:val="24"/>
          <w:rtl/>
        </w:rPr>
        <w:t>02-5006764</w:t>
      </w:r>
      <w:r w:rsidRPr="00314B9E">
        <w:rPr>
          <w:rFonts w:asciiTheme="majorBidi" w:hAnsiTheme="majorBidi"/>
          <w:szCs w:val="24"/>
          <w:rtl/>
        </w:rPr>
        <w:t>.</w:t>
      </w:r>
    </w:p>
    <w:p w:rsidR="00F22597" w:rsidRPr="00314B9E" w:rsidRDefault="00F22597"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161881">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161881" w:rsidRPr="00161881">
        <w:rPr>
          <w:rFonts w:asciiTheme="majorBidi" w:hAnsiTheme="majorBidi" w:hint="cs"/>
          <w:b/>
          <w:bCs/>
          <w:szCs w:val="24"/>
          <w:rtl/>
        </w:rPr>
        <w:t>23.3.17</w:t>
      </w:r>
      <w:r w:rsidR="00D22A8D" w:rsidRPr="00161881">
        <w:rPr>
          <w:rFonts w:asciiTheme="majorBidi" w:hAnsiTheme="majorBidi" w:hint="cs"/>
          <w:szCs w:val="24"/>
          <w:rtl/>
        </w:rPr>
        <w:t>,</w:t>
      </w:r>
      <w:r w:rsidR="00D22A8D" w:rsidRPr="00161881">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101B4F">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 w:name="_Toc285980546"/>
      <w:bookmarkStart w:id="2" w:name="_Toc288647182"/>
      <w:bookmarkStart w:id="3" w:name="_Toc324232052"/>
    </w:p>
    <w:p w:rsidR="00FF383D" w:rsidRPr="005C206F" w:rsidRDefault="00FF383D">
      <w:pPr>
        <w:bidi w:val="0"/>
        <w:rPr>
          <w:rFonts w:asciiTheme="majorBidi" w:hAnsiTheme="majorBidi"/>
        </w:rPr>
      </w:pPr>
    </w:p>
    <w:p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101B4F">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101B4F">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1F0401">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B735BB">
        <w:rPr>
          <w:rFonts w:asciiTheme="majorBidi" w:hAnsiTheme="majorBidi" w:hint="cs"/>
          <w:b/>
          <w:bCs/>
          <w:sz w:val="32"/>
          <w:szCs w:val="32"/>
          <w:u w:val="single"/>
          <w:rtl/>
        </w:rPr>
        <w:t>04/17</w:t>
      </w:r>
      <w:r w:rsidRPr="00D22A8D">
        <w:rPr>
          <w:rFonts w:asciiTheme="majorBidi" w:hAnsiTheme="majorBidi"/>
          <w:b/>
          <w:bCs/>
          <w:sz w:val="32"/>
          <w:szCs w:val="32"/>
          <w:u w:val="single"/>
          <w:rtl/>
        </w:rPr>
        <w:t xml:space="preserve"> למתן שירותי </w:t>
      </w:r>
      <w:r w:rsidR="00B735BB">
        <w:rPr>
          <w:rFonts w:asciiTheme="majorBidi" w:hAnsiTheme="majorBidi" w:hint="cs"/>
          <w:b/>
          <w:bCs/>
          <w:sz w:val="32"/>
          <w:szCs w:val="32"/>
          <w:u w:val="single"/>
          <w:rtl/>
        </w:rPr>
        <w:t>איתור פרסומי תכנון ובנייה</w:t>
      </w:r>
      <w:r w:rsidR="00D26CF5" w:rsidRPr="00D22A8D">
        <w:rPr>
          <w:rFonts w:asciiTheme="majorBidi" w:hAnsiTheme="majorBidi"/>
          <w:b/>
          <w:bCs/>
          <w:sz w:val="32"/>
          <w:szCs w:val="32"/>
          <w:u w:val="single"/>
          <w:rtl/>
        </w:rPr>
        <w:t xml:space="preserve"> עבור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p>
    <w:p w:rsidR="00846CA9" w:rsidRPr="00314B9E" w:rsidRDefault="005E2D33" w:rsidP="00101B4F">
      <w:pPr>
        <w:numPr>
          <w:ilvl w:val="0"/>
          <w:numId w:val="47"/>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627A73" w:rsidRPr="00627A73" w:rsidRDefault="00627A73" w:rsidP="001F0401">
      <w:pPr>
        <w:pStyle w:val="af1"/>
        <w:spacing w:line="360" w:lineRule="auto"/>
        <w:ind w:left="0"/>
        <w:jc w:val="both"/>
        <w:rPr>
          <w:szCs w:val="24"/>
          <w:rtl/>
        </w:rPr>
      </w:pPr>
      <w:r w:rsidRPr="00627A73">
        <w:rPr>
          <w:szCs w:val="24"/>
          <w:rtl/>
        </w:rPr>
        <w:t>רשות הגז הטבעי (להלן</w:t>
      </w:r>
      <w:r w:rsidR="001F0401">
        <w:rPr>
          <w:rFonts w:hint="cs"/>
          <w:szCs w:val="24"/>
          <w:rtl/>
        </w:rPr>
        <w:t>:</w:t>
      </w:r>
      <w:r w:rsidRPr="00627A73">
        <w:rPr>
          <w:szCs w:val="24"/>
          <w:rtl/>
        </w:rPr>
        <w:t xml:space="preserve"> "</w:t>
      </w:r>
      <w:r w:rsidRPr="00B50539">
        <w:rPr>
          <w:b/>
          <w:bCs/>
          <w:szCs w:val="24"/>
          <w:rtl/>
        </w:rPr>
        <w:t>הרשות</w:t>
      </w:r>
      <w:r w:rsidRPr="00627A73">
        <w:rPr>
          <w:szCs w:val="24"/>
          <w:rtl/>
        </w:rPr>
        <w:t xml:space="preserve">") </w:t>
      </w:r>
      <w:r w:rsidRPr="00627A73">
        <w:rPr>
          <w:rFonts w:hint="cs"/>
          <w:szCs w:val="24"/>
          <w:rtl/>
        </w:rPr>
        <w:t>במשרד</w:t>
      </w:r>
      <w:r w:rsidR="001F0401">
        <w:rPr>
          <w:rFonts w:hint="cs"/>
          <w:szCs w:val="24"/>
          <w:rtl/>
        </w:rPr>
        <w:t xml:space="preserve"> התשתיות הלאומיות האנרגיה והמים (להלן: "</w:t>
      </w:r>
      <w:r w:rsidR="001F0401" w:rsidRPr="00B50539">
        <w:rPr>
          <w:rFonts w:hint="eastAsia"/>
          <w:b/>
          <w:bCs/>
          <w:szCs w:val="24"/>
          <w:rtl/>
        </w:rPr>
        <w:t>המשרד</w:t>
      </w:r>
      <w:r w:rsidR="001F0401">
        <w:rPr>
          <w:rFonts w:hint="cs"/>
          <w:szCs w:val="24"/>
          <w:rtl/>
        </w:rPr>
        <w:t>")</w:t>
      </w:r>
      <w:r w:rsidRPr="00627A73">
        <w:rPr>
          <w:rFonts w:hint="cs"/>
          <w:szCs w:val="24"/>
          <w:rtl/>
        </w:rPr>
        <w:t xml:space="preserve"> פועלת לקידום מטרות</w:t>
      </w:r>
      <w:r w:rsidRPr="00627A73">
        <w:rPr>
          <w:szCs w:val="24"/>
          <w:rtl/>
        </w:rPr>
        <w:t xml:space="preserve"> חוק משק הגז הטבעי</w:t>
      </w:r>
      <w:r w:rsidRPr="00627A73">
        <w:rPr>
          <w:rFonts w:hint="cs"/>
          <w:szCs w:val="24"/>
          <w:rtl/>
        </w:rPr>
        <w:t>, להלן:</w:t>
      </w:r>
    </w:p>
    <w:p w:rsidR="00627A73" w:rsidRPr="00227B5B" w:rsidRDefault="00627A73" w:rsidP="00B50539">
      <w:pPr>
        <w:pStyle w:val="af1"/>
        <w:numPr>
          <w:ilvl w:val="1"/>
          <w:numId w:val="59"/>
        </w:numPr>
        <w:spacing w:line="360" w:lineRule="auto"/>
        <w:ind w:left="1161" w:hanging="708"/>
        <w:jc w:val="both"/>
        <w:rPr>
          <w:szCs w:val="24"/>
        </w:rPr>
      </w:pPr>
      <w:r w:rsidRPr="00227B5B">
        <w:rPr>
          <w:szCs w:val="24"/>
          <w:rtl/>
        </w:rPr>
        <w:t>ליצור תנאים לפיתוח ענף הגז הטבעי בישראל באמצעות המגזר הפרטי ולקיום תחרות בענף זה, בהתאם למדיניות הממשלה בתחומי הכלכלה והאנרגיה.</w:t>
      </w:r>
    </w:p>
    <w:p w:rsidR="00627A73" w:rsidRPr="00227B5B" w:rsidRDefault="00627A73" w:rsidP="00B50539">
      <w:pPr>
        <w:pStyle w:val="af1"/>
        <w:numPr>
          <w:ilvl w:val="1"/>
          <w:numId w:val="59"/>
        </w:numPr>
        <w:spacing w:line="360" w:lineRule="auto"/>
        <w:ind w:left="1161" w:hanging="708"/>
        <w:jc w:val="both"/>
        <w:rPr>
          <w:szCs w:val="24"/>
        </w:rPr>
      </w:pPr>
      <w:r w:rsidRPr="00227B5B">
        <w:rPr>
          <w:szCs w:val="24"/>
          <w:rtl/>
        </w:rPr>
        <w:t xml:space="preserve">להסדיר את הפעילות במשק הגז הטבעי באופן שיאפשר השקעות בו ומתן שירותים ברמת איכות, אמינות וזמינות </w:t>
      </w:r>
      <w:r>
        <w:rPr>
          <w:szCs w:val="24"/>
          <w:rtl/>
        </w:rPr>
        <w:t>ניאותים, ובשים לב לשיקולי יעילו</w:t>
      </w:r>
      <w:r>
        <w:rPr>
          <w:rFonts w:hint="cs"/>
          <w:szCs w:val="24"/>
          <w:rtl/>
        </w:rPr>
        <w:t>ת.</w:t>
      </w:r>
    </w:p>
    <w:p w:rsidR="00627A73" w:rsidRPr="00227B5B" w:rsidRDefault="00627A73" w:rsidP="00B50539">
      <w:pPr>
        <w:pStyle w:val="af1"/>
        <w:numPr>
          <w:ilvl w:val="1"/>
          <w:numId w:val="59"/>
        </w:numPr>
        <w:spacing w:line="360" w:lineRule="auto"/>
        <w:ind w:left="1161" w:hanging="708"/>
        <w:jc w:val="both"/>
        <w:rPr>
          <w:szCs w:val="24"/>
        </w:rPr>
      </w:pPr>
      <w:r w:rsidRPr="00227B5B">
        <w:rPr>
          <w:szCs w:val="24"/>
          <w:rtl/>
        </w:rPr>
        <w:t xml:space="preserve">להבטיח שמירה על הבטיחות בפעילויות במשק הגז הטבעי והכול בתחומים המפורטים בחוק </w:t>
      </w:r>
      <w:r>
        <w:rPr>
          <w:rFonts w:hint="cs"/>
          <w:szCs w:val="24"/>
          <w:rtl/>
        </w:rPr>
        <w:t>משק הגז הטבעי</w:t>
      </w:r>
      <w:r w:rsidRPr="00227B5B">
        <w:rPr>
          <w:szCs w:val="24"/>
          <w:rtl/>
        </w:rPr>
        <w:t>.</w:t>
      </w:r>
    </w:p>
    <w:p w:rsidR="00627A73" w:rsidRDefault="00627A73" w:rsidP="00627A73">
      <w:pPr>
        <w:pStyle w:val="af1"/>
        <w:spacing w:line="360" w:lineRule="auto"/>
        <w:ind w:left="0"/>
        <w:jc w:val="both"/>
        <w:rPr>
          <w:szCs w:val="24"/>
          <w:rtl/>
        </w:rPr>
      </w:pPr>
    </w:p>
    <w:p w:rsidR="00627A73" w:rsidRPr="0016508F" w:rsidRDefault="00627A73" w:rsidP="00B50539">
      <w:pPr>
        <w:pStyle w:val="af1"/>
        <w:spacing w:line="360" w:lineRule="auto"/>
        <w:ind w:left="367" w:firstLine="86"/>
        <w:jc w:val="both"/>
        <w:rPr>
          <w:b/>
          <w:bCs/>
          <w:szCs w:val="24"/>
          <w:u w:val="single"/>
          <w:rtl/>
        </w:rPr>
      </w:pPr>
      <w:r>
        <w:rPr>
          <w:rFonts w:hint="cs"/>
          <w:b/>
          <w:bCs/>
          <w:szCs w:val="24"/>
          <w:u w:val="single"/>
          <w:rtl/>
        </w:rPr>
        <w:t>תכנון תשתיות הגז הטבעי</w:t>
      </w:r>
      <w:r w:rsidRPr="0016508F">
        <w:rPr>
          <w:rFonts w:hint="cs"/>
          <w:b/>
          <w:bCs/>
          <w:szCs w:val="24"/>
          <w:u w:val="single"/>
          <w:rtl/>
        </w:rPr>
        <w:t xml:space="preserve">: </w:t>
      </w:r>
    </w:p>
    <w:p w:rsidR="00627A73" w:rsidRPr="0016508F" w:rsidRDefault="00627A73" w:rsidP="00B50539">
      <w:pPr>
        <w:pStyle w:val="af1"/>
        <w:numPr>
          <w:ilvl w:val="1"/>
          <w:numId w:val="59"/>
        </w:numPr>
        <w:spacing w:line="360" w:lineRule="auto"/>
        <w:ind w:left="1161" w:hanging="708"/>
        <w:jc w:val="both"/>
        <w:rPr>
          <w:szCs w:val="24"/>
          <w:rtl/>
        </w:rPr>
      </w:pPr>
      <w:r w:rsidRPr="0016508F">
        <w:rPr>
          <w:rFonts w:hint="eastAsia"/>
          <w:szCs w:val="24"/>
          <w:rtl/>
        </w:rPr>
        <w:t>ככלל</w:t>
      </w:r>
      <w:r w:rsidRPr="0016508F">
        <w:rPr>
          <w:szCs w:val="24"/>
          <w:rtl/>
        </w:rPr>
        <w:t xml:space="preserve">, </w:t>
      </w:r>
      <w:r w:rsidRPr="0016508F">
        <w:rPr>
          <w:rFonts w:hint="eastAsia"/>
          <w:szCs w:val="24"/>
          <w:rtl/>
        </w:rPr>
        <w:t>מערכת</w:t>
      </w:r>
      <w:r w:rsidRPr="0016508F">
        <w:rPr>
          <w:szCs w:val="24"/>
          <w:rtl/>
        </w:rPr>
        <w:t xml:space="preserve"> </w:t>
      </w:r>
      <w:r w:rsidRPr="0016508F">
        <w:rPr>
          <w:rFonts w:hint="eastAsia"/>
          <w:szCs w:val="24"/>
          <w:rtl/>
        </w:rPr>
        <w:t>הגז</w:t>
      </w:r>
      <w:r w:rsidRPr="0016508F">
        <w:rPr>
          <w:szCs w:val="24"/>
          <w:rtl/>
        </w:rPr>
        <w:t xml:space="preserve"> </w:t>
      </w:r>
      <w:r w:rsidRPr="0016508F">
        <w:rPr>
          <w:rFonts w:hint="eastAsia"/>
          <w:szCs w:val="24"/>
          <w:rtl/>
        </w:rPr>
        <w:t>הטבעי</w:t>
      </w:r>
      <w:r w:rsidRPr="0016508F">
        <w:rPr>
          <w:szCs w:val="24"/>
          <w:rtl/>
        </w:rPr>
        <w:t xml:space="preserve"> </w:t>
      </w:r>
      <w:r w:rsidRPr="0016508F">
        <w:rPr>
          <w:rFonts w:hint="eastAsia"/>
          <w:szCs w:val="24"/>
          <w:rtl/>
        </w:rPr>
        <w:t>בישראל</w:t>
      </w:r>
      <w:r w:rsidRPr="0016508F">
        <w:rPr>
          <w:szCs w:val="24"/>
          <w:rtl/>
        </w:rPr>
        <w:t xml:space="preserve"> </w:t>
      </w:r>
      <w:r w:rsidRPr="0016508F">
        <w:rPr>
          <w:rFonts w:hint="eastAsia"/>
          <w:szCs w:val="24"/>
          <w:rtl/>
        </w:rPr>
        <w:t>כוללת</w:t>
      </w:r>
      <w:r w:rsidRPr="0016508F">
        <w:rPr>
          <w:szCs w:val="24"/>
          <w:rtl/>
        </w:rPr>
        <w:t xml:space="preserve"> </w:t>
      </w:r>
      <w:r w:rsidRPr="0016508F">
        <w:rPr>
          <w:rFonts w:hint="eastAsia"/>
          <w:szCs w:val="24"/>
          <w:rtl/>
        </w:rPr>
        <w:t>מספר</w:t>
      </w:r>
      <w:r w:rsidRPr="0016508F">
        <w:rPr>
          <w:szCs w:val="24"/>
          <w:rtl/>
        </w:rPr>
        <w:t xml:space="preserve"> </w:t>
      </w:r>
      <w:r>
        <w:rPr>
          <w:rFonts w:hint="cs"/>
          <w:szCs w:val="24"/>
          <w:rtl/>
        </w:rPr>
        <w:t>מרכיבים:</w:t>
      </w:r>
    </w:p>
    <w:p w:rsidR="00627A73" w:rsidRPr="0016508F" w:rsidRDefault="00627A73" w:rsidP="00B50539">
      <w:pPr>
        <w:pStyle w:val="af1"/>
        <w:numPr>
          <w:ilvl w:val="2"/>
          <w:numId w:val="59"/>
        </w:numPr>
        <w:spacing w:line="360" w:lineRule="auto"/>
        <w:ind w:left="2012" w:hanging="851"/>
        <w:jc w:val="both"/>
        <w:rPr>
          <w:szCs w:val="24"/>
        </w:rPr>
      </w:pPr>
      <w:r w:rsidRPr="0016508F">
        <w:rPr>
          <w:rFonts w:hint="cs"/>
          <w:szCs w:val="24"/>
          <w:rtl/>
        </w:rPr>
        <w:t xml:space="preserve">מערכת </w:t>
      </w:r>
      <w:r>
        <w:rPr>
          <w:rFonts w:hint="cs"/>
          <w:szCs w:val="24"/>
          <w:rtl/>
        </w:rPr>
        <w:t>הולכה לספקי</w:t>
      </w:r>
      <w:r w:rsidRPr="0016508F">
        <w:rPr>
          <w:rFonts w:hint="cs"/>
          <w:szCs w:val="24"/>
          <w:rtl/>
        </w:rPr>
        <w:t xml:space="preserve"> הגז הטבעי.</w:t>
      </w:r>
    </w:p>
    <w:p w:rsidR="00627A73" w:rsidRPr="0016508F" w:rsidRDefault="00627A73" w:rsidP="00B50539">
      <w:pPr>
        <w:pStyle w:val="af1"/>
        <w:numPr>
          <w:ilvl w:val="2"/>
          <w:numId w:val="59"/>
        </w:numPr>
        <w:spacing w:line="360" w:lineRule="auto"/>
        <w:ind w:left="2012" w:hanging="851"/>
        <w:jc w:val="both"/>
        <w:rPr>
          <w:szCs w:val="24"/>
        </w:rPr>
      </w:pPr>
      <w:r w:rsidRPr="0016508F">
        <w:rPr>
          <w:rFonts w:hint="cs"/>
          <w:szCs w:val="24"/>
          <w:rtl/>
        </w:rPr>
        <w:t>מערכת הולכת הגז הטבעי</w:t>
      </w:r>
      <w:r>
        <w:rPr>
          <w:rFonts w:hint="cs"/>
          <w:szCs w:val="24"/>
          <w:rtl/>
        </w:rPr>
        <w:t xml:space="preserve"> בלחץ גבוה </w:t>
      </w:r>
      <w:r w:rsidRPr="0016508F">
        <w:rPr>
          <w:rFonts w:hint="cs"/>
          <w:szCs w:val="24"/>
          <w:rtl/>
        </w:rPr>
        <w:t>- בעל</w:t>
      </w:r>
      <w:r>
        <w:rPr>
          <w:rFonts w:hint="cs"/>
          <w:szCs w:val="24"/>
          <w:rtl/>
        </w:rPr>
        <w:t>ת</w:t>
      </w:r>
      <w:r w:rsidRPr="0016508F">
        <w:rPr>
          <w:rFonts w:hint="cs"/>
          <w:szCs w:val="24"/>
          <w:rtl/>
        </w:rPr>
        <w:t xml:space="preserve"> הרישיון </w:t>
      </w:r>
      <w:r>
        <w:rPr>
          <w:rFonts w:hint="cs"/>
          <w:szCs w:val="24"/>
          <w:rtl/>
        </w:rPr>
        <w:t xml:space="preserve">הינה </w:t>
      </w:r>
      <w:r w:rsidRPr="0016508F">
        <w:rPr>
          <w:rFonts w:hint="cs"/>
          <w:szCs w:val="24"/>
          <w:rtl/>
        </w:rPr>
        <w:t>חברת נתיבי גז טבעי לישראל (</w:t>
      </w:r>
      <w:r>
        <w:rPr>
          <w:rFonts w:hint="cs"/>
          <w:szCs w:val="24"/>
          <w:rtl/>
        </w:rPr>
        <w:t>להלן</w:t>
      </w:r>
      <w:r w:rsidR="001F0401">
        <w:rPr>
          <w:rFonts w:hint="cs"/>
          <w:szCs w:val="24"/>
          <w:rtl/>
        </w:rPr>
        <w:t>:</w:t>
      </w:r>
      <w:r>
        <w:rPr>
          <w:rFonts w:hint="cs"/>
          <w:szCs w:val="24"/>
          <w:rtl/>
        </w:rPr>
        <w:t xml:space="preserve"> </w:t>
      </w:r>
      <w:r w:rsidR="001F0401">
        <w:rPr>
          <w:rFonts w:hint="cs"/>
          <w:szCs w:val="24"/>
          <w:rtl/>
        </w:rPr>
        <w:t>"</w:t>
      </w:r>
      <w:r w:rsidRPr="00B50539">
        <w:rPr>
          <w:rFonts w:hint="eastAsia"/>
          <w:b/>
          <w:bCs/>
          <w:szCs w:val="24"/>
          <w:rtl/>
        </w:rPr>
        <w:t>נתג</w:t>
      </w:r>
      <w:r w:rsidRPr="00B50539">
        <w:rPr>
          <w:b/>
          <w:bCs/>
          <w:szCs w:val="24"/>
          <w:rtl/>
        </w:rPr>
        <w:t>"ז</w:t>
      </w:r>
      <w:r w:rsidR="001F0401">
        <w:rPr>
          <w:rFonts w:hint="cs"/>
          <w:szCs w:val="24"/>
          <w:rtl/>
        </w:rPr>
        <w:t>"</w:t>
      </w:r>
      <w:r w:rsidRPr="008A1CB3">
        <w:rPr>
          <w:szCs w:val="24"/>
          <w:rtl/>
        </w:rPr>
        <w:t>).</w:t>
      </w:r>
    </w:p>
    <w:p w:rsidR="00627A73" w:rsidRPr="0016508F" w:rsidRDefault="00627A73" w:rsidP="00B50539">
      <w:pPr>
        <w:pStyle w:val="af1"/>
        <w:numPr>
          <w:ilvl w:val="2"/>
          <w:numId w:val="59"/>
        </w:numPr>
        <w:spacing w:line="360" w:lineRule="auto"/>
        <w:ind w:left="2012" w:hanging="851"/>
        <w:jc w:val="both"/>
        <w:rPr>
          <w:szCs w:val="24"/>
        </w:rPr>
      </w:pPr>
      <w:r w:rsidRPr="0016508F">
        <w:rPr>
          <w:rFonts w:hint="cs"/>
          <w:szCs w:val="24"/>
          <w:rtl/>
        </w:rPr>
        <w:t>מערכות חלוקת הגז הטבעי</w:t>
      </w:r>
      <w:r>
        <w:rPr>
          <w:rFonts w:hint="cs"/>
          <w:szCs w:val="24"/>
          <w:rtl/>
        </w:rPr>
        <w:t xml:space="preserve"> בלחץ נמוך </w:t>
      </w:r>
      <w:r w:rsidRPr="0016508F">
        <w:rPr>
          <w:rFonts w:hint="cs"/>
          <w:szCs w:val="24"/>
          <w:rtl/>
        </w:rPr>
        <w:t xml:space="preserve">- </w:t>
      </w:r>
      <w:r>
        <w:rPr>
          <w:rFonts w:hint="cs"/>
          <w:szCs w:val="24"/>
          <w:rtl/>
        </w:rPr>
        <w:t>שישה בעלי רישיונות להקמה והפעלה של רשת חלוקת גז טבעי</w:t>
      </w:r>
      <w:r w:rsidRPr="0016508F">
        <w:rPr>
          <w:rFonts w:hint="cs"/>
          <w:szCs w:val="24"/>
          <w:rtl/>
        </w:rPr>
        <w:t>.</w:t>
      </w:r>
    </w:p>
    <w:p w:rsidR="00627A73" w:rsidRPr="00CA7D2A" w:rsidRDefault="00627A73" w:rsidP="00B50539">
      <w:pPr>
        <w:pStyle w:val="af1"/>
        <w:numPr>
          <w:ilvl w:val="1"/>
          <w:numId w:val="59"/>
        </w:numPr>
        <w:spacing w:line="360" w:lineRule="auto"/>
        <w:ind w:left="1161" w:hanging="708"/>
        <w:jc w:val="both"/>
        <w:rPr>
          <w:szCs w:val="24"/>
          <w:u w:val="single"/>
          <w:rtl/>
        </w:rPr>
      </w:pPr>
      <w:r w:rsidRPr="00CA7D2A">
        <w:rPr>
          <w:rFonts w:hint="eastAsia"/>
          <w:szCs w:val="24"/>
          <w:u w:val="single"/>
          <w:rtl/>
        </w:rPr>
        <w:t>מערכת</w:t>
      </w:r>
      <w:r w:rsidRPr="00CA7D2A">
        <w:rPr>
          <w:szCs w:val="24"/>
          <w:u w:val="single"/>
          <w:rtl/>
        </w:rPr>
        <w:t xml:space="preserve"> הולכת הגז הטבעי: </w:t>
      </w:r>
    </w:p>
    <w:p w:rsidR="00627A73" w:rsidRPr="00A430D8" w:rsidRDefault="00627A73" w:rsidP="00B50539">
      <w:pPr>
        <w:spacing w:line="360" w:lineRule="auto"/>
        <w:ind w:left="1161"/>
        <w:jc w:val="both"/>
        <w:rPr>
          <w:szCs w:val="24"/>
          <w:rtl/>
        </w:rPr>
      </w:pPr>
      <w:r w:rsidRPr="00A430D8">
        <w:rPr>
          <w:rFonts w:hint="cs"/>
          <w:szCs w:val="24"/>
          <w:rtl/>
        </w:rPr>
        <w:t>תכנון מערכת הולכת הגז הטבעי נקבע במסגרת תכנית המתאר הארצית הכללית למערכת הגז הטבעי</w:t>
      </w:r>
      <w:r>
        <w:rPr>
          <w:rFonts w:hint="cs"/>
          <w:szCs w:val="24"/>
          <w:rtl/>
        </w:rPr>
        <w:t xml:space="preserve"> </w:t>
      </w:r>
      <w:r w:rsidRPr="00A430D8">
        <w:rPr>
          <w:rFonts w:hint="cs"/>
          <w:szCs w:val="24"/>
          <w:rtl/>
        </w:rPr>
        <w:t>- תמ"א 37</w:t>
      </w:r>
      <w:r>
        <w:rPr>
          <w:rFonts w:hint="cs"/>
          <w:szCs w:val="24"/>
          <w:rtl/>
        </w:rPr>
        <w:t xml:space="preserve"> -</w:t>
      </w:r>
      <w:r w:rsidRPr="00A430D8">
        <w:rPr>
          <w:rFonts w:hint="cs"/>
          <w:szCs w:val="24"/>
          <w:rtl/>
        </w:rPr>
        <w:t xml:space="preserve"> שאושרה בשנת 2001. בהמשך לתכנית זו אושרו קטעי מערכת הולכת הגז </w:t>
      </w:r>
      <w:r>
        <w:rPr>
          <w:rFonts w:hint="cs"/>
          <w:szCs w:val="24"/>
          <w:rtl/>
        </w:rPr>
        <w:t xml:space="preserve">הטבעי </w:t>
      </w:r>
      <w:r w:rsidRPr="00A430D8">
        <w:rPr>
          <w:rFonts w:hint="cs"/>
          <w:szCs w:val="24"/>
          <w:rtl/>
        </w:rPr>
        <w:t>השונים ב</w:t>
      </w:r>
      <w:r>
        <w:rPr>
          <w:rFonts w:hint="cs"/>
          <w:szCs w:val="24"/>
          <w:rtl/>
        </w:rPr>
        <w:t>למעלה מ</w:t>
      </w:r>
      <w:r w:rsidRPr="00A430D8">
        <w:rPr>
          <w:rFonts w:hint="cs"/>
          <w:szCs w:val="24"/>
          <w:rtl/>
        </w:rPr>
        <w:t>-40 תכניות מתאר ארציות מפורטות שונות (תמ"אות 37 למיניהן). תכניות אלו הכוללות שדרות אורכיות מרכזיות</w:t>
      </w:r>
      <w:r>
        <w:rPr>
          <w:rFonts w:hint="cs"/>
          <w:szCs w:val="24"/>
          <w:rtl/>
        </w:rPr>
        <w:t xml:space="preserve"> </w:t>
      </w:r>
      <w:r w:rsidRPr="00A430D8">
        <w:rPr>
          <w:rFonts w:hint="cs"/>
          <w:szCs w:val="24"/>
          <w:rtl/>
        </w:rPr>
        <w:t>- ימית ויבשתית, רצועות רוחביות וחיבורים לאזורי צרכנים, התוו את תוואי הגז הטבעי וייעדו שטחים לטובת תחנות גז טבעי. בנוסף</w:t>
      </w:r>
      <w:r>
        <w:rPr>
          <w:rFonts w:hint="cs"/>
          <w:szCs w:val="24"/>
          <w:rtl/>
        </w:rPr>
        <w:t>,</w:t>
      </w:r>
      <w:r w:rsidRPr="00A430D8">
        <w:rPr>
          <w:rFonts w:hint="cs"/>
          <w:szCs w:val="24"/>
          <w:rtl/>
        </w:rPr>
        <w:t xml:space="preserve"> לאישור תכניות הגז הטבעי בתמ"אות 37 המפורטות, אושרו תכניות תשתית לאומית (תת"לים)</w:t>
      </w:r>
      <w:r>
        <w:rPr>
          <w:rFonts w:hint="cs"/>
          <w:szCs w:val="24"/>
          <w:rtl/>
        </w:rPr>
        <w:t>, תכניות מתאר ארצית לאנרגיה (תמ"א 10) ותכניות מפורטות</w:t>
      </w:r>
      <w:r w:rsidRPr="00A430D8">
        <w:rPr>
          <w:rFonts w:hint="cs"/>
          <w:szCs w:val="24"/>
          <w:rtl/>
        </w:rPr>
        <w:t>, אשר במסגרתן נקבעו תוואים להולכת הגז הטבעי ויועדו שטחים לתחנות הגז הטבעי.</w:t>
      </w:r>
      <w:r>
        <w:rPr>
          <w:rFonts w:hint="cs"/>
          <w:szCs w:val="24"/>
          <w:rtl/>
        </w:rPr>
        <w:t xml:space="preserve"> עד היום אושרו למעלה מ-700 ק"מ של תוואי תשתית הולכת גז טבעי, ביבשה ובים.</w:t>
      </w:r>
    </w:p>
    <w:p w:rsidR="00627A73" w:rsidRPr="009B7D12" w:rsidRDefault="00627A73" w:rsidP="00B50539">
      <w:pPr>
        <w:pStyle w:val="af1"/>
        <w:numPr>
          <w:ilvl w:val="1"/>
          <w:numId w:val="59"/>
        </w:numPr>
        <w:spacing w:line="360" w:lineRule="auto"/>
        <w:ind w:left="1161" w:hanging="708"/>
        <w:jc w:val="both"/>
        <w:rPr>
          <w:szCs w:val="24"/>
        </w:rPr>
      </w:pPr>
      <w:r w:rsidRPr="00B50539">
        <w:rPr>
          <w:rFonts w:hint="eastAsia"/>
          <w:szCs w:val="24"/>
          <w:u w:val="single"/>
          <w:rtl/>
        </w:rPr>
        <w:lastRenderedPageBreak/>
        <w:t>מתוקף</w:t>
      </w:r>
      <w:r w:rsidRPr="009B7D12">
        <w:rPr>
          <w:szCs w:val="24"/>
          <w:rtl/>
        </w:rPr>
        <w:t xml:space="preserve"> תכניות סטטוטוריות אלו הוצאו במהלך השנים היתרי בנייה לרוב התוואים </w:t>
      </w:r>
      <w:r w:rsidRPr="009B7D12">
        <w:rPr>
          <w:rFonts w:hint="eastAsia"/>
          <w:szCs w:val="24"/>
          <w:rtl/>
        </w:rPr>
        <w:t>והוקמו</w:t>
      </w:r>
      <w:r w:rsidRPr="009B7D12">
        <w:rPr>
          <w:szCs w:val="24"/>
          <w:rtl/>
        </w:rPr>
        <w:t xml:space="preserve"> </w:t>
      </w:r>
      <w:r w:rsidRPr="009B7D12">
        <w:rPr>
          <w:rFonts w:hint="eastAsia"/>
          <w:szCs w:val="24"/>
          <w:rtl/>
        </w:rPr>
        <w:t>מעל</w:t>
      </w:r>
      <w:r w:rsidRPr="009B7D12">
        <w:rPr>
          <w:szCs w:val="24"/>
          <w:rtl/>
        </w:rPr>
        <w:t xml:space="preserve"> </w:t>
      </w:r>
      <w:r w:rsidRPr="000946B1">
        <w:rPr>
          <w:szCs w:val="24"/>
          <w:rtl/>
        </w:rPr>
        <w:t>500</w:t>
      </w:r>
      <w:r w:rsidRPr="009B7D12">
        <w:rPr>
          <w:szCs w:val="24"/>
          <w:rtl/>
        </w:rPr>
        <w:t xml:space="preserve"> ק"מ של קווי הולכת גז טבעי ו</w:t>
      </w:r>
      <w:r>
        <w:rPr>
          <w:rFonts w:hint="cs"/>
          <w:szCs w:val="24"/>
          <w:rtl/>
        </w:rPr>
        <w:t>כ-70</w:t>
      </w:r>
      <w:r w:rsidRPr="009B7D12">
        <w:rPr>
          <w:szCs w:val="24"/>
          <w:rtl/>
        </w:rPr>
        <w:t xml:space="preserve"> תחנות גז טבעי</w:t>
      </w:r>
      <w:r w:rsidRPr="000946B1">
        <w:rPr>
          <w:szCs w:val="24"/>
          <w:rtl/>
        </w:rPr>
        <w:t xml:space="preserve"> (</w:t>
      </w:r>
      <w:r w:rsidRPr="000946B1">
        <w:rPr>
          <w:rFonts w:hint="eastAsia"/>
          <w:szCs w:val="24"/>
          <w:rtl/>
        </w:rPr>
        <w:t>הפחתה</w:t>
      </w:r>
      <w:r w:rsidRPr="000946B1">
        <w:rPr>
          <w:szCs w:val="24"/>
          <w:rtl/>
        </w:rPr>
        <w:t xml:space="preserve"> </w:t>
      </w:r>
      <w:r w:rsidRPr="000946B1">
        <w:rPr>
          <w:rFonts w:hint="eastAsia"/>
          <w:szCs w:val="24"/>
          <w:rtl/>
        </w:rPr>
        <w:t>והגפה</w:t>
      </w:r>
      <w:r w:rsidRPr="000946B1">
        <w:rPr>
          <w:szCs w:val="24"/>
          <w:rtl/>
        </w:rPr>
        <w:t>)</w:t>
      </w:r>
      <w:r w:rsidRPr="009B7D12">
        <w:rPr>
          <w:szCs w:val="24"/>
          <w:rtl/>
        </w:rPr>
        <w:t>, על ידי בעל הרישיון להולכת גז טבעי- חברת נתיבי גז טבעי לישראל</w:t>
      </w:r>
      <w:r w:rsidR="001F0401">
        <w:rPr>
          <w:rFonts w:hint="cs"/>
          <w:szCs w:val="24"/>
          <w:rtl/>
        </w:rPr>
        <w:t>.</w:t>
      </w:r>
    </w:p>
    <w:p w:rsidR="00627A73" w:rsidRPr="00CA7D2A" w:rsidRDefault="00627A73" w:rsidP="000B1C11">
      <w:pPr>
        <w:pStyle w:val="af1"/>
        <w:numPr>
          <w:ilvl w:val="1"/>
          <w:numId w:val="59"/>
        </w:numPr>
        <w:spacing w:line="360" w:lineRule="auto"/>
        <w:ind w:left="1161" w:hanging="708"/>
        <w:jc w:val="both"/>
        <w:rPr>
          <w:szCs w:val="24"/>
          <w:u w:val="single"/>
          <w:rtl/>
        </w:rPr>
      </w:pPr>
      <w:r w:rsidRPr="00CA7D2A">
        <w:rPr>
          <w:rFonts w:hint="eastAsia"/>
          <w:szCs w:val="24"/>
          <w:u w:val="single"/>
          <w:rtl/>
        </w:rPr>
        <w:t>מערכת</w:t>
      </w:r>
      <w:r w:rsidRPr="00CA7D2A">
        <w:rPr>
          <w:szCs w:val="24"/>
          <w:u w:val="single"/>
          <w:rtl/>
        </w:rPr>
        <w:t xml:space="preserve"> חלוקת הגז הטבעי: </w:t>
      </w:r>
    </w:p>
    <w:p w:rsidR="00627A73" w:rsidRDefault="00627A73" w:rsidP="000B1C11">
      <w:pPr>
        <w:spacing w:line="360" w:lineRule="auto"/>
        <w:ind w:left="1161"/>
        <w:jc w:val="both"/>
        <w:rPr>
          <w:szCs w:val="24"/>
          <w:rtl/>
        </w:rPr>
      </w:pPr>
      <w:r w:rsidRPr="0016508F">
        <w:rPr>
          <w:rFonts w:hint="cs"/>
          <w:szCs w:val="24"/>
          <w:rtl/>
        </w:rPr>
        <w:t xml:space="preserve">ככלל, מדינת ישראל חולקה ל-6 אזורים גיאוגרפיים בהם, בהתאם לחוק משק הגז הטבעי, </w:t>
      </w:r>
      <w:r>
        <w:rPr>
          <w:rFonts w:hint="cs"/>
          <w:szCs w:val="24"/>
          <w:rtl/>
        </w:rPr>
        <w:t>הוענקו</w:t>
      </w:r>
      <w:r w:rsidRPr="0016508F">
        <w:rPr>
          <w:rFonts w:hint="cs"/>
          <w:szCs w:val="24"/>
          <w:rtl/>
        </w:rPr>
        <w:t xml:space="preserve"> רישיונות להקמת, תפעול ואחזקת מערכת חלוקה לצרכני גז טבעי (אזורי החלוקה אינם תואמים את גבולות מחוזות משרד הפנים). </w:t>
      </w:r>
      <w:r>
        <w:rPr>
          <w:rFonts w:hint="cs"/>
          <w:szCs w:val="24"/>
          <w:rtl/>
        </w:rPr>
        <w:t xml:space="preserve">לאחר </w:t>
      </w:r>
      <w:r w:rsidRPr="0016508F">
        <w:rPr>
          <w:rFonts w:hint="cs"/>
          <w:szCs w:val="24"/>
          <w:rtl/>
        </w:rPr>
        <w:t xml:space="preserve">הליך מכרזי נבחרו </w:t>
      </w:r>
      <w:r>
        <w:rPr>
          <w:rFonts w:hint="cs"/>
          <w:szCs w:val="24"/>
          <w:rtl/>
        </w:rPr>
        <w:t>6</w:t>
      </w:r>
      <w:r w:rsidRPr="0016508F">
        <w:rPr>
          <w:rFonts w:hint="cs"/>
          <w:szCs w:val="24"/>
          <w:rtl/>
        </w:rPr>
        <w:t xml:space="preserve"> בעלי רישיונות באזורים: </w:t>
      </w:r>
      <w:r>
        <w:rPr>
          <w:rFonts w:hint="cs"/>
          <w:szCs w:val="24"/>
          <w:rtl/>
        </w:rPr>
        <w:t xml:space="preserve">חיפה והגליל, חדרה והעמקים, </w:t>
      </w:r>
      <w:r w:rsidRPr="0016508F">
        <w:rPr>
          <w:rFonts w:hint="cs"/>
          <w:szCs w:val="24"/>
          <w:rtl/>
        </w:rPr>
        <w:t xml:space="preserve">מרכז, </w:t>
      </w:r>
      <w:r>
        <w:rPr>
          <w:rFonts w:hint="cs"/>
          <w:szCs w:val="24"/>
          <w:rtl/>
        </w:rPr>
        <w:t>ירושלים, הדרום והנגב.</w:t>
      </w:r>
      <w:r w:rsidRPr="0016508F">
        <w:rPr>
          <w:rFonts w:hint="cs"/>
          <w:szCs w:val="24"/>
          <w:rtl/>
        </w:rPr>
        <w:t xml:space="preserve"> </w:t>
      </w:r>
    </w:p>
    <w:p w:rsidR="00627A73" w:rsidRPr="000B1C11" w:rsidRDefault="00627A73" w:rsidP="000B1C11">
      <w:pPr>
        <w:pStyle w:val="af1"/>
        <w:numPr>
          <w:ilvl w:val="1"/>
          <w:numId w:val="59"/>
        </w:numPr>
        <w:spacing w:line="360" w:lineRule="auto"/>
        <w:ind w:left="1161" w:hanging="708"/>
        <w:jc w:val="both"/>
        <w:rPr>
          <w:szCs w:val="24"/>
          <w:u w:val="single"/>
          <w:rtl/>
        </w:rPr>
      </w:pPr>
      <w:r w:rsidRPr="000B1C11">
        <w:rPr>
          <w:rFonts w:hint="eastAsia"/>
          <w:szCs w:val="24"/>
          <w:u w:val="single"/>
          <w:rtl/>
        </w:rPr>
        <w:t>הליך</w:t>
      </w:r>
      <w:r w:rsidRPr="000B1C11">
        <w:rPr>
          <w:szCs w:val="24"/>
          <w:u w:val="single"/>
          <w:rtl/>
        </w:rPr>
        <w:t xml:space="preserve"> </w:t>
      </w:r>
      <w:r w:rsidRPr="000B1C11">
        <w:rPr>
          <w:rFonts w:hint="eastAsia"/>
          <w:szCs w:val="24"/>
          <w:u w:val="single"/>
          <w:rtl/>
        </w:rPr>
        <w:t>סטטוטורי</w:t>
      </w:r>
      <w:r w:rsidRPr="000B1C11">
        <w:rPr>
          <w:szCs w:val="24"/>
          <w:u w:val="single"/>
          <w:rtl/>
        </w:rPr>
        <w:t xml:space="preserve"> </w:t>
      </w:r>
      <w:r w:rsidRPr="000B1C11">
        <w:rPr>
          <w:rFonts w:hint="eastAsia"/>
          <w:szCs w:val="24"/>
          <w:u w:val="single"/>
          <w:rtl/>
        </w:rPr>
        <w:t>לתכנון</w:t>
      </w:r>
      <w:r w:rsidRPr="000B1C11">
        <w:rPr>
          <w:szCs w:val="24"/>
          <w:u w:val="single"/>
          <w:rtl/>
        </w:rPr>
        <w:t xml:space="preserve"> </w:t>
      </w:r>
      <w:r w:rsidRPr="000B1C11">
        <w:rPr>
          <w:rFonts w:hint="eastAsia"/>
          <w:szCs w:val="24"/>
          <w:u w:val="single"/>
          <w:rtl/>
        </w:rPr>
        <w:t>מערכת</w:t>
      </w:r>
      <w:r w:rsidRPr="000B1C11">
        <w:rPr>
          <w:szCs w:val="24"/>
          <w:u w:val="single"/>
          <w:rtl/>
        </w:rPr>
        <w:t xml:space="preserve"> </w:t>
      </w:r>
      <w:r w:rsidRPr="000B1C11">
        <w:rPr>
          <w:rFonts w:hint="eastAsia"/>
          <w:szCs w:val="24"/>
          <w:u w:val="single"/>
          <w:rtl/>
        </w:rPr>
        <w:t>חלוקת</w:t>
      </w:r>
      <w:r w:rsidRPr="000B1C11">
        <w:rPr>
          <w:szCs w:val="24"/>
          <w:u w:val="single"/>
          <w:rtl/>
        </w:rPr>
        <w:t xml:space="preserve"> </w:t>
      </w:r>
      <w:r w:rsidRPr="000B1C11">
        <w:rPr>
          <w:rFonts w:hint="eastAsia"/>
          <w:szCs w:val="24"/>
          <w:u w:val="single"/>
          <w:rtl/>
        </w:rPr>
        <w:t>גז</w:t>
      </w:r>
      <w:r w:rsidRPr="000B1C11">
        <w:rPr>
          <w:szCs w:val="24"/>
          <w:u w:val="single"/>
          <w:rtl/>
        </w:rPr>
        <w:t xml:space="preserve"> </w:t>
      </w:r>
      <w:r w:rsidRPr="000B1C11">
        <w:rPr>
          <w:rFonts w:hint="eastAsia"/>
          <w:szCs w:val="24"/>
          <w:u w:val="single"/>
          <w:rtl/>
        </w:rPr>
        <w:t>טבעי</w:t>
      </w:r>
      <w:r w:rsidRPr="000B1C11">
        <w:rPr>
          <w:szCs w:val="24"/>
          <w:u w:val="single"/>
          <w:rtl/>
        </w:rPr>
        <w:t>:</w:t>
      </w:r>
    </w:p>
    <w:p w:rsidR="00627A73" w:rsidRDefault="00627A73" w:rsidP="000B1C11">
      <w:pPr>
        <w:spacing w:line="360" w:lineRule="auto"/>
        <w:ind w:left="1161"/>
        <w:jc w:val="both"/>
        <w:rPr>
          <w:szCs w:val="24"/>
          <w:rtl/>
        </w:rPr>
      </w:pPr>
      <w:r w:rsidRPr="0016508F">
        <w:rPr>
          <w:szCs w:val="24"/>
          <w:rtl/>
        </w:rPr>
        <w:t>חוק משק הגז הטבעי</w:t>
      </w:r>
      <w:r>
        <w:rPr>
          <w:szCs w:val="24"/>
          <w:rtl/>
        </w:rPr>
        <w:t xml:space="preserve">, </w:t>
      </w:r>
      <w:r w:rsidRPr="0016508F">
        <w:rPr>
          <w:szCs w:val="24"/>
          <w:rtl/>
        </w:rPr>
        <w:t>חוק התכנון והבניה התשכ"ה</w:t>
      </w:r>
      <w:r>
        <w:rPr>
          <w:rFonts w:hint="cs"/>
          <w:szCs w:val="24"/>
          <w:rtl/>
        </w:rPr>
        <w:t>-</w:t>
      </w:r>
      <w:r w:rsidRPr="0016508F">
        <w:rPr>
          <w:szCs w:val="24"/>
          <w:rtl/>
        </w:rPr>
        <w:t>1965</w:t>
      </w:r>
      <w:r>
        <w:rPr>
          <w:rFonts w:hint="cs"/>
          <w:szCs w:val="24"/>
          <w:rtl/>
        </w:rPr>
        <w:t xml:space="preserve"> (להלן: "</w:t>
      </w:r>
      <w:r w:rsidRPr="000B1C11">
        <w:rPr>
          <w:rFonts w:hint="eastAsia"/>
          <w:b/>
          <w:bCs/>
          <w:szCs w:val="24"/>
          <w:rtl/>
        </w:rPr>
        <w:t>חוק</w:t>
      </w:r>
      <w:r w:rsidRPr="000B1C11">
        <w:rPr>
          <w:b/>
          <w:bCs/>
          <w:szCs w:val="24"/>
          <w:rtl/>
        </w:rPr>
        <w:t xml:space="preserve"> </w:t>
      </w:r>
      <w:r w:rsidRPr="000B1C11">
        <w:rPr>
          <w:rFonts w:hint="eastAsia"/>
          <w:b/>
          <w:bCs/>
          <w:szCs w:val="24"/>
          <w:rtl/>
        </w:rPr>
        <w:t>התכנון</w:t>
      </w:r>
      <w:r w:rsidRPr="000B1C11">
        <w:rPr>
          <w:b/>
          <w:bCs/>
          <w:szCs w:val="24"/>
          <w:rtl/>
        </w:rPr>
        <w:t xml:space="preserve"> </w:t>
      </w:r>
      <w:r w:rsidRPr="000B1C11">
        <w:rPr>
          <w:rFonts w:hint="eastAsia"/>
          <w:b/>
          <w:bCs/>
          <w:szCs w:val="24"/>
          <w:rtl/>
        </w:rPr>
        <w:t>והבנייה</w:t>
      </w:r>
      <w:r>
        <w:rPr>
          <w:rFonts w:hint="cs"/>
          <w:szCs w:val="24"/>
          <w:rtl/>
        </w:rPr>
        <w:t>")</w:t>
      </w:r>
      <w:r w:rsidRPr="0016508F">
        <w:rPr>
          <w:szCs w:val="24"/>
          <w:rtl/>
        </w:rPr>
        <w:t>,</w:t>
      </w:r>
      <w:r w:rsidRPr="0016508F">
        <w:rPr>
          <w:rFonts w:hint="cs"/>
          <w:szCs w:val="24"/>
          <w:rtl/>
        </w:rPr>
        <w:t xml:space="preserve"> </w:t>
      </w:r>
      <w:r w:rsidRPr="0016508F">
        <w:rPr>
          <w:szCs w:val="24"/>
          <w:rtl/>
        </w:rPr>
        <w:t xml:space="preserve">תקנות משק הגז הטבעי (תכנית </w:t>
      </w:r>
      <w:r>
        <w:rPr>
          <w:szCs w:val="24"/>
          <w:rtl/>
        </w:rPr>
        <w:t>עבודה לרשת חלוקה) התש</w:t>
      </w:r>
      <w:r>
        <w:rPr>
          <w:rFonts w:hint="cs"/>
          <w:szCs w:val="24"/>
          <w:rtl/>
        </w:rPr>
        <w:t>ע</w:t>
      </w:r>
      <w:r>
        <w:rPr>
          <w:szCs w:val="24"/>
          <w:rtl/>
        </w:rPr>
        <w:t>"ז-20</w:t>
      </w:r>
      <w:r>
        <w:rPr>
          <w:rFonts w:hint="cs"/>
          <w:szCs w:val="24"/>
          <w:rtl/>
        </w:rPr>
        <w:t>16</w:t>
      </w:r>
      <w:r>
        <w:rPr>
          <w:szCs w:val="24"/>
          <w:rtl/>
        </w:rPr>
        <w:t xml:space="preserve">, </w:t>
      </w:r>
      <w:r w:rsidRPr="0016508F">
        <w:rPr>
          <w:szCs w:val="24"/>
          <w:rtl/>
        </w:rPr>
        <w:t>תקנות התכנון והבניה (רישוי מתקני גז טבעי) התש</w:t>
      </w:r>
      <w:r>
        <w:rPr>
          <w:rFonts w:hint="cs"/>
          <w:szCs w:val="24"/>
          <w:rtl/>
        </w:rPr>
        <w:t>ע"ז</w:t>
      </w:r>
      <w:r w:rsidRPr="0016508F">
        <w:rPr>
          <w:szCs w:val="24"/>
          <w:rtl/>
        </w:rPr>
        <w:t>-20</w:t>
      </w:r>
      <w:r>
        <w:rPr>
          <w:rFonts w:hint="cs"/>
          <w:szCs w:val="24"/>
          <w:rtl/>
        </w:rPr>
        <w:t>16</w:t>
      </w:r>
      <w:r>
        <w:rPr>
          <w:szCs w:val="24"/>
          <w:rtl/>
        </w:rPr>
        <w:t xml:space="preserve">, </w:t>
      </w:r>
      <w:r w:rsidRPr="0016508F">
        <w:rPr>
          <w:szCs w:val="24"/>
          <w:rtl/>
        </w:rPr>
        <w:t>תקנות התכנון והבניה (הקמת מיתקן גז בלחץ נמוך מאוד) התש</w:t>
      </w:r>
      <w:r>
        <w:rPr>
          <w:rFonts w:hint="cs"/>
          <w:szCs w:val="24"/>
          <w:rtl/>
        </w:rPr>
        <w:t>ע"ז</w:t>
      </w:r>
      <w:r w:rsidRPr="0016508F">
        <w:rPr>
          <w:szCs w:val="24"/>
          <w:rtl/>
        </w:rPr>
        <w:t>-20</w:t>
      </w:r>
      <w:r>
        <w:rPr>
          <w:rFonts w:hint="cs"/>
          <w:szCs w:val="24"/>
          <w:rtl/>
        </w:rPr>
        <w:t>1</w:t>
      </w:r>
      <w:r w:rsidRPr="0016508F">
        <w:rPr>
          <w:szCs w:val="24"/>
          <w:rtl/>
        </w:rPr>
        <w:t xml:space="preserve">6, </w:t>
      </w:r>
      <w:r>
        <w:rPr>
          <w:rFonts w:hint="cs"/>
          <w:szCs w:val="24"/>
          <w:rtl/>
        </w:rPr>
        <w:t>ו</w:t>
      </w:r>
      <w:r w:rsidRPr="0016508F">
        <w:rPr>
          <w:rFonts w:hint="cs"/>
          <w:szCs w:val="24"/>
          <w:rtl/>
        </w:rPr>
        <w:t xml:space="preserve">תקן ישראלי 5664 חלק 3 (תכנון מערכות חלוקת גז טבעי) </w:t>
      </w:r>
      <w:r>
        <w:rPr>
          <w:rFonts w:hint="cs"/>
          <w:szCs w:val="24"/>
          <w:rtl/>
        </w:rPr>
        <w:t>קובעים</w:t>
      </w:r>
      <w:r w:rsidRPr="0016508F">
        <w:rPr>
          <w:szCs w:val="24"/>
          <w:rtl/>
        </w:rPr>
        <w:t xml:space="preserve"> הסדרים לעניין </w:t>
      </w:r>
      <w:r w:rsidRPr="0016508F">
        <w:rPr>
          <w:rFonts w:hint="cs"/>
          <w:szCs w:val="24"/>
          <w:rtl/>
        </w:rPr>
        <w:t>תכנון, רישוי ו</w:t>
      </w:r>
      <w:r w:rsidRPr="0016508F">
        <w:rPr>
          <w:szCs w:val="24"/>
          <w:rtl/>
        </w:rPr>
        <w:t xml:space="preserve">הקמת </w:t>
      </w:r>
      <w:r w:rsidRPr="0016508F">
        <w:rPr>
          <w:rFonts w:hint="cs"/>
          <w:szCs w:val="24"/>
          <w:rtl/>
        </w:rPr>
        <w:t>מערכת</w:t>
      </w:r>
      <w:r w:rsidRPr="0016508F">
        <w:rPr>
          <w:szCs w:val="24"/>
          <w:rtl/>
        </w:rPr>
        <w:t xml:space="preserve"> חלוקת גז טבעי.</w:t>
      </w:r>
    </w:p>
    <w:p w:rsidR="00627A73" w:rsidRDefault="00627A73" w:rsidP="000B1C11">
      <w:pPr>
        <w:pStyle w:val="af1"/>
        <w:numPr>
          <w:ilvl w:val="1"/>
          <w:numId w:val="59"/>
        </w:numPr>
        <w:spacing w:line="360" w:lineRule="auto"/>
        <w:ind w:left="1161" w:hanging="708"/>
        <w:jc w:val="both"/>
        <w:rPr>
          <w:szCs w:val="24"/>
          <w:rtl/>
        </w:rPr>
      </w:pPr>
      <w:r w:rsidRPr="000B1C11">
        <w:rPr>
          <w:rFonts w:hint="cs"/>
          <w:szCs w:val="24"/>
          <w:rtl/>
        </w:rPr>
        <w:t>במסגרת</w:t>
      </w:r>
      <w:r>
        <w:rPr>
          <w:rFonts w:hint="cs"/>
          <w:szCs w:val="24"/>
          <w:rtl/>
        </w:rPr>
        <w:t xml:space="preserve"> ההליך סטטוטורי זה אושרו עד היום, במוסדות התכנון השונים, עשרות תכניות עבודה לרשת חלוקה (תכנית המחליפה תכנית מפורטת) המתוות את תוואי חלוקת הגז הטבעי בלחץ נמוך, ברחבי הארץ. עד היום אושרו למעלה מ- 400 ק"מ של תוואי תשתית חלוקת גז טבעי והמתקנים הנלווים לה. תשתית זו הינה תשתית בתחילת דרכה אשר בשנים הקרובות, צפויה להתרחב</w:t>
      </w:r>
      <w:r w:rsidRPr="00D223BC">
        <w:rPr>
          <w:rFonts w:hint="cs"/>
          <w:szCs w:val="24"/>
          <w:rtl/>
        </w:rPr>
        <w:t xml:space="preserve"> </w:t>
      </w:r>
      <w:r>
        <w:rPr>
          <w:rFonts w:hint="cs"/>
          <w:szCs w:val="24"/>
          <w:rtl/>
        </w:rPr>
        <w:t>בפריסה ארצית.</w:t>
      </w:r>
    </w:p>
    <w:p w:rsidR="00627A73" w:rsidRDefault="00627A73" w:rsidP="00627A73">
      <w:pPr>
        <w:pStyle w:val="af1"/>
        <w:spacing w:line="360" w:lineRule="auto"/>
        <w:ind w:left="0"/>
        <w:jc w:val="both"/>
        <w:rPr>
          <w:szCs w:val="24"/>
          <w:rtl/>
        </w:rPr>
      </w:pPr>
    </w:p>
    <w:p w:rsidR="00627A73" w:rsidRPr="00CA7D2A" w:rsidRDefault="00627A73" w:rsidP="00627A73">
      <w:pPr>
        <w:pStyle w:val="af1"/>
        <w:spacing w:line="360" w:lineRule="auto"/>
        <w:ind w:left="0"/>
        <w:jc w:val="both"/>
        <w:rPr>
          <w:szCs w:val="24"/>
          <w:rtl/>
        </w:rPr>
      </w:pPr>
      <w:r w:rsidRPr="00CA7D2A">
        <w:rPr>
          <w:szCs w:val="24"/>
          <w:rtl/>
        </w:rPr>
        <w:t xml:space="preserve">על מנת </w:t>
      </w:r>
      <w:r>
        <w:rPr>
          <w:rFonts w:hint="cs"/>
          <w:szCs w:val="24"/>
          <w:rtl/>
        </w:rPr>
        <w:t>ליצור תנאים לפיתוח משק הגז הטבעי ולהבטיח שמירה על בטיחות המערכות</w:t>
      </w:r>
      <w:r w:rsidRPr="00CA7D2A">
        <w:rPr>
          <w:szCs w:val="24"/>
          <w:rtl/>
        </w:rPr>
        <w:t xml:space="preserve">, הרשות מבצעת בין היתר שמירה תכנונית </w:t>
      </w:r>
      <w:r>
        <w:rPr>
          <w:rFonts w:hint="cs"/>
          <w:szCs w:val="24"/>
          <w:rtl/>
        </w:rPr>
        <w:t>ובטיחותית על</w:t>
      </w:r>
      <w:r w:rsidRPr="00CA7D2A">
        <w:rPr>
          <w:szCs w:val="24"/>
          <w:rtl/>
        </w:rPr>
        <w:t xml:space="preserve"> מערכ</w:t>
      </w:r>
      <w:r>
        <w:rPr>
          <w:rFonts w:hint="cs"/>
          <w:szCs w:val="24"/>
          <w:rtl/>
        </w:rPr>
        <w:t>ו</w:t>
      </w:r>
      <w:r w:rsidRPr="00CA7D2A">
        <w:rPr>
          <w:rFonts w:hint="eastAsia"/>
          <w:szCs w:val="24"/>
          <w:rtl/>
        </w:rPr>
        <w:t>ת</w:t>
      </w:r>
      <w:r w:rsidRPr="00CA7D2A">
        <w:rPr>
          <w:szCs w:val="24"/>
          <w:rtl/>
        </w:rPr>
        <w:t xml:space="preserve"> </w:t>
      </w:r>
      <w:r w:rsidRPr="00CA7D2A">
        <w:rPr>
          <w:rFonts w:hint="eastAsia"/>
          <w:szCs w:val="24"/>
          <w:rtl/>
        </w:rPr>
        <w:t>הגז</w:t>
      </w:r>
      <w:r w:rsidRPr="00CA7D2A">
        <w:rPr>
          <w:szCs w:val="24"/>
          <w:rtl/>
        </w:rPr>
        <w:t xml:space="preserve"> </w:t>
      </w:r>
      <w:r w:rsidRPr="00CA7D2A">
        <w:rPr>
          <w:rFonts w:hint="eastAsia"/>
          <w:szCs w:val="24"/>
          <w:rtl/>
        </w:rPr>
        <w:t>הטבעי</w:t>
      </w:r>
      <w:r w:rsidRPr="00CA7D2A">
        <w:rPr>
          <w:szCs w:val="24"/>
          <w:rtl/>
        </w:rPr>
        <w:t xml:space="preserve"> </w:t>
      </w:r>
      <w:r w:rsidRPr="00CA7D2A">
        <w:rPr>
          <w:rFonts w:hint="eastAsia"/>
          <w:szCs w:val="24"/>
          <w:rtl/>
        </w:rPr>
        <w:t>בארץ</w:t>
      </w:r>
      <w:r w:rsidRPr="00CA7D2A">
        <w:rPr>
          <w:szCs w:val="24"/>
          <w:rtl/>
        </w:rPr>
        <w:t>.</w:t>
      </w:r>
      <w:r>
        <w:rPr>
          <w:rFonts w:hint="cs"/>
          <w:szCs w:val="24"/>
          <w:rtl/>
        </w:rPr>
        <w:t xml:space="preserve"> </w:t>
      </w:r>
    </w:p>
    <w:p w:rsidR="00627A73" w:rsidRPr="00227B5B" w:rsidRDefault="00627A73" w:rsidP="00627A73">
      <w:pPr>
        <w:pStyle w:val="af1"/>
        <w:spacing w:line="360" w:lineRule="auto"/>
        <w:jc w:val="both"/>
        <w:rPr>
          <w:szCs w:val="24"/>
          <w:rtl/>
        </w:rPr>
      </w:pPr>
    </w:p>
    <w:p w:rsidR="00627A73" w:rsidRPr="00227B5B" w:rsidRDefault="00627A73" w:rsidP="000B1C11">
      <w:pPr>
        <w:pStyle w:val="af1"/>
        <w:spacing w:line="360" w:lineRule="auto"/>
        <w:ind w:left="367"/>
        <w:jc w:val="both"/>
        <w:rPr>
          <w:szCs w:val="24"/>
        </w:rPr>
      </w:pPr>
      <w:r w:rsidRPr="00227B5B">
        <w:rPr>
          <w:b/>
          <w:bCs/>
          <w:szCs w:val="24"/>
          <w:u w:val="single"/>
          <w:rtl/>
        </w:rPr>
        <w:t>הגדרות</w:t>
      </w:r>
    </w:p>
    <w:p w:rsidR="00627A73" w:rsidRDefault="00627A73" w:rsidP="000B1C11">
      <w:pPr>
        <w:pStyle w:val="af1"/>
        <w:spacing w:line="360" w:lineRule="auto"/>
        <w:ind w:left="367"/>
        <w:jc w:val="both"/>
        <w:rPr>
          <w:szCs w:val="24"/>
          <w:rtl/>
        </w:rPr>
      </w:pPr>
      <w:r>
        <w:rPr>
          <w:rFonts w:hint="cs"/>
          <w:szCs w:val="24"/>
          <w:rtl/>
        </w:rPr>
        <w:t>"</w:t>
      </w:r>
      <w:r w:rsidRPr="00DA17A4">
        <w:rPr>
          <w:b/>
          <w:bCs/>
          <w:szCs w:val="24"/>
          <w:rtl/>
        </w:rPr>
        <w:t>ת</w:t>
      </w:r>
      <w:r>
        <w:rPr>
          <w:b/>
          <w:bCs/>
          <w:szCs w:val="24"/>
          <w:rtl/>
        </w:rPr>
        <w:t xml:space="preserve">כניות גז </w:t>
      </w:r>
      <w:r w:rsidRPr="00DA17A4">
        <w:rPr>
          <w:b/>
          <w:bCs/>
          <w:szCs w:val="24"/>
          <w:rtl/>
        </w:rPr>
        <w:t>טבעי</w:t>
      </w:r>
      <w:r>
        <w:rPr>
          <w:rFonts w:hint="cs"/>
          <w:szCs w:val="24"/>
          <w:rtl/>
        </w:rPr>
        <w:t xml:space="preserve">"- </w:t>
      </w:r>
      <w:r w:rsidRPr="00227B5B">
        <w:rPr>
          <w:szCs w:val="24"/>
          <w:rtl/>
        </w:rPr>
        <w:t xml:space="preserve"> כלל התוכניות</w:t>
      </w:r>
      <w:r w:rsidRPr="00227B5B">
        <w:rPr>
          <w:szCs w:val="24"/>
        </w:rPr>
        <w:t xml:space="preserve"> </w:t>
      </w:r>
      <w:r w:rsidRPr="00227B5B">
        <w:rPr>
          <w:rFonts w:hint="cs"/>
          <w:szCs w:val="24"/>
          <w:rtl/>
          <w:lang w:val="en-GB"/>
        </w:rPr>
        <w:t>הסטטוטוריות לגז טבעי,</w:t>
      </w:r>
      <w:r>
        <w:rPr>
          <w:rFonts w:hint="cs"/>
          <w:szCs w:val="24"/>
          <w:rtl/>
          <w:lang w:val="en-GB"/>
        </w:rPr>
        <w:t xml:space="preserve"> מתוקף חוק התכנון והבנייה וחוק משק הגז הטבעי,</w:t>
      </w:r>
      <w:r w:rsidRPr="00227B5B">
        <w:rPr>
          <w:rFonts w:hint="cs"/>
          <w:szCs w:val="24"/>
          <w:rtl/>
          <w:lang w:val="en-GB"/>
        </w:rPr>
        <w:t xml:space="preserve">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תוכניות אחרות.</w:t>
      </w:r>
    </w:p>
    <w:p w:rsidR="00627A73" w:rsidRDefault="00627A73" w:rsidP="000B1C11">
      <w:pPr>
        <w:pStyle w:val="af1"/>
        <w:spacing w:line="360" w:lineRule="auto"/>
        <w:ind w:left="367"/>
        <w:jc w:val="both"/>
        <w:rPr>
          <w:szCs w:val="24"/>
          <w:rtl/>
        </w:rPr>
      </w:pPr>
      <w:r>
        <w:rPr>
          <w:rFonts w:hint="cs"/>
          <w:szCs w:val="24"/>
          <w:rtl/>
        </w:rPr>
        <w:t>"</w:t>
      </w:r>
      <w:r w:rsidRPr="00CA7D2A">
        <w:rPr>
          <w:rFonts w:hint="eastAsia"/>
          <w:b/>
          <w:bCs/>
          <w:szCs w:val="24"/>
          <w:rtl/>
        </w:rPr>
        <w:t>מאגר</w:t>
      </w:r>
      <w:r w:rsidRPr="00CA7D2A">
        <w:rPr>
          <w:b/>
          <w:bCs/>
          <w:szCs w:val="24"/>
          <w:rtl/>
        </w:rPr>
        <w:t xml:space="preserve"> </w:t>
      </w:r>
      <w:r w:rsidRPr="00CA7D2A">
        <w:rPr>
          <w:rFonts w:hint="eastAsia"/>
          <w:b/>
          <w:bCs/>
          <w:szCs w:val="24"/>
          <w:rtl/>
        </w:rPr>
        <w:t>המידע</w:t>
      </w:r>
      <w:r w:rsidRPr="00CA7D2A">
        <w:rPr>
          <w:b/>
          <w:bCs/>
          <w:szCs w:val="24"/>
          <w:rtl/>
        </w:rPr>
        <w:t xml:space="preserve"> </w:t>
      </w:r>
      <w:r w:rsidRPr="00CA7D2A">
        <w:rPr>
          <w:rFonts w:hint="eastAsia"/>
          <w:b/>
          <w:bCs/>
          <w:szCs w:val="24"/>
          <w:rtl/>
        </w:rPr>
        <w:t>התכנוני</w:t>
      </w:r>
      <w:r w:rsidRPr="00CA7D2A">
        <w:rPr>
          <w:b/>
          <w:bCs/>
          <w:szCs w:val="24"/>
          <w:rtl/>
        </w:rPr>
        <w:t xml:space="preserve"> </w:t>
      </w:r>
      <w:r w:rsidRPr="00CA7D2A">
        <w:rPr>
          <w:rFonts w:hint="eastAsia"/>
          <w:b/>
          <w:bCs/>
          <w:szCs w:val="24"/>
          <w:rtl/>
        </w:rPr>
        <w:t>של</w:t>
      </w:r>
      <w:r w:rsidRPr="00CA7D2A">
        <w:rPr>
          <w:b/>
          <w:bCs/>
          <w:szCs w:val="24"/>
          <w:rtl/>
        </w:rPr>
        <w:t xml:space="preserve"> </w:t>
      </w:r>
      <w:r w:rsidRPr="00CA7D2A">
        <w:rPr>
          <w:rFonts w:hint="eastAsia"/>
          <w:b/>
          <w:bCs/>
          <w:szCs w:val="24"/>
          <w:rtl/>
        </w:rPr>
        <w:t>הגז</w:t>
      </w:r>
      <w:r w:rsidRPr="00CA7D2A">
        <w:rPr>
          <w:b/>
          <w:bCs/>
          <w:szCs w:val="24"/>
          <w:rtl/>
        </w:rPr>
        <w:t xml:space="preserve"> </w:t>
      </w:r>
      <w:r w:rsidRPr="00CA7D2A">
        <w:rPr>
          <w:rFonts w:hint="eastAsia"/>
          <w:b/>
          <w:bCs/>
          <w:szCs w:val="24"/>
          <w:rtl/>
        </w:rPr>
        <w:t>הטבעי</w:t>
      </w:r>
      <w:r>
        <w:rPr>
          <w:rFonts w:hint="cs"/>
          <w:szCs w:val="24"/>
          <w:rtl/>
        </w:rPr>
        <w:t>"- מאגר הכולל כלל תכניות הגז הטבעי והמידע הגיאוגרפי שלהן.</w:t>
      </w:r>
    </w:p>
    <w:p w:rsidR="00627A73" w:rsidRDefault="00627A73" w:rsidP="000B1C11">
      <w:pPr>
        <w:pStyle w:val="af1"/>
        <w:spacing w:line="360" w:lineRule="auto"/>
        <w:ind w:left="367"/>
        <w:jc w:val="both"/>
        <w:rPr>
          <w:szCs w:val="24"/>
          <w:rtl/>
        </w:rPr>
      </w:pPr>
      <w:r>
        <w:rPr>
          <w:rFonts w:hint="cs"/>
          <w:szCs w:val="24"/>
          <w:rtl/>
        </w:rPr>
        <w:t>"</w:t>
      </w:r>
      <w:r w:rsidRPr="00DA17A4">
        <w:rPr>
          <w:rFonts w:hint="cs"/>
          <w:b/>
          <w:bCs/>
          <w:szCs w:val="24"/>
          <w:rtl/>
        </w:rPr>
        <w:t xml:space="preserve">מאגר </w:t>
      </w:r>
      <w:r>
        <w:rPr>
          <w:rFonts w:hint="cs"/>
          <w:b/>
          <w:bCs/>
          <w:szCs w:val="24"/>
          <w:rtl/>
        </w:rPr>
        <w:t>נתוני</w:t>
      </w:r>
      <w:r w:rsidRPr="00DA17A4">
        <w:rPr>
          <w:rFonts w:hint="cs"/>
          <w:b/>
          <w:bCs/>
          <w:szCs w:val="24"/>
          <w:rtl/>
        </w:rPr>
        <w:t xml:space="preserve"> </w:t>
      </w:r>
      <w:r>
        <w:rPr>
          <w:rFonts w:hint="cs"/>
          <w:b/>
          <w:bCs/>
          <w:szCs w:val="24"/>
          <w:rtl/>
        </w:rPr>
        <w:t>מקרקעין ה</w:t>
      </w:r>
      <w:r w:rsidRPr="00DA17A4">
        <w:rPr>
          <w:rFonts w:hint="cs"/>
          <w:b/>
          <w:bCs/>
          <w:szCs w:val="24"/>
          <w:rtl/>
        </w:rPr>
        <w:t xml:space="preserve">גז </w:t>
      </w:r>
      <w:r>
        <w:rPr>
          <w:rFonts w:hint="cs"/>
          <w:b/>
          <w:bCs/>
          <w:szCs w:val="24"/>
          <w:rtl/>
        </w:rPr>
        <w:t>ה</w:t>
      </w:r>
      <w:r w:rsidRPr="00DA17A4">
        <w:rPr>
          <w:rFonts w:hint="cs"/>
          <w:b/>
          <w:bCs/>
          <w:szCs w:val="24"/>
          <w:rtl/>
        </w:rPr>
        <w:t>טבעי</w:t>
      </w:r>
      <w:r>
        <w:rPr>
          <w:rFonts w:hint="cs"/>
          <w:szCs w:val="24"/>
          <w:rtl/>
        </w:rPr>
        <w:t xml:space="preserve">"- מאגר הכולל את רשימת הגושים והחלקות בהם חלים מסמכי </w:t>
      </w:r>
      <w:r>
        <w:rPr>
          <w:szCs w:val="24"/>
          <w:rtl/>
        </w:rPr>
        <w:t>ת</w:t>
      </w:r>
      <w:r w:rsidRPr="00227B5B">
        <w:rPr>
          <w:szCs w:val="24"/>
          <w:rtl/>
        </w:rPr>
        <w:t>כניות הגז הטבעי</w:t>
      </w:r>
      <w:r>
        <w:rPr>
          <w:rFonts w:hint="cs"/>
          <w:szCs w:val="24"/>
          <w:rtl/>
        </w:rPr>
        <w:t>.</w:t>
      </w:r>
    </w:p>
    <w:p w:rsidR="00627A73" w:rsidRPr="00627A73" w:rsidRDefault="00627A73" w:rsidP="000B1C11">
      <w:pPr>
        <w:pStyle w:val="af1"/>
        <w:spacing w:line="360" w:lineRule="auto"/>
        <w:ind w:left="367"/>
        <w:jc w:val="both"/>
        <w:rPr>
          <w:szCs w:val="24"/>
          <w:rtl/>
        </w:rPr>
      </w:pPr>
      <w:r>
        <w:rPr>
          <w:rFonts w:hint="cs"/>
          <w:szCs w:val="24"/>
          <w:rtl/>
        </w:rPr>
        <w:t>"</w:t>
      </w:r>
      <w:r w:rsidRPr="00DA17A4">
        <w:rPr>
          <w:rFonts w:hint="cs"/>
          <w:b/>
          <w:bCs/>
          <w:szCs w:val="24"/>
          <w:rtl/>
        </w:rPr>
        <w:t xml:space="preserve">מערכת </w:t>
      </w:r>
      <w:r>
        <w:rPr>
          <w:rFonts w:hint="cs"/>
          <w:b/>
          <w:bCs/>
          <w:szCs w:val="24"/>
          <w:rtl/>
        </w:rPr>
        <w:t>איתור הפרסומים</w:t>
      </w:r>
      <w:r>
        <w:rPr>
          <w:rFonts w:hint="cs"/>
          <w:szCs w:val="24"/>
          <w:rtl/>
        </w:rPr>
        <w:t>"- מערכת איתור פרסומי תכנון ובנייה אליה יוזן מאגר נתוני מקרקעין הגז הטבעי ובאמצעותה ניתן יהיה לאתר פרסומים בהם עלולה להיות השלכה או פגיעה במערכות הגז הטבעי.</w:t>
      </w:r>
    </w:p>
    <w:p w:rsidR="005E2D33" w:rsidRPr="00627A73" w:rsidRDefault="005E2D33" w:rsidP="00627A73">
      <w:pPr>
        <w:tabs>
          <w:tab w:val="right" w:pos="138"/>
        </w:tabs>
        <w:autoSpaceDE w:val="0"/>
        <w:autoSpaceDN w:val="0"/>
        <w:adjustRightInd w:val="0"/>
        <w:spacing w:line="360" w:lineRule="auto"/>
        <w:jc w:val="both"/>
        <w:rPr>
          <w:rFonts w:asciiTheme="majorBidi" w:hAnsiTheme="majorBidi"/>
          <w:szCs w:val="24"/>
        </w:rPr>
      </w:pPr>
    </w:p>
    <w:p w:rsidR="00846CA9" w:rsidRPr="00314B9E" w:rsidRDefault="005E2D33" w:rsidP="00101B4F">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תיאור העבודה המבוקשת</w:t>
      </w:r>
    </w:p>
    <w:p w:rsidR="00627A73" w:rsidRDefault="00627A73" w:rsidP="000B1C11">
      <w:pPr>
        <w:numPr>
          <w:ilvl w:val="1"/>
          <w:numId w:val="47"/>
        </w:numPr>
        <w:spacing w:line="360" w:lineRule="auto"/>
        <w:ind w:left="1020" w:hanging="567"/>
        <w:contextualSpacing/>
        <w:jc w:val="both"/>
        <w:outlineLvl w:val="0"/>
        <w:rPr>
          <w:b/>
          <w:bCs/>
          <w:szCs w:val="24"/>
          <w:rtl/>
        </w:rPr>
      </w:pPr>
      <w:r>
        <w:rPr>
          <w:rFonts w:hint="cs"/>
          <w:b/>
          <w:bCs/>
          <w:szCs w:val="24"/>
          <w:rtl/>
        </w:rPr>
        <w:t xml:space="preserve">שלב א': איסוף המידע התכנוני של הגז הטבעי </w:t>
      </w:r>
      <w:r w:rsidRPr="00F1092D">
        <w:rPr>
          <w:rFonts w:hint="cs"/>
          <w:b/>
          <w:bCs/>
          <w:szCs w:val="24"/>
          <w:rtl/>
        </w:rPr>
        <w:t xml:space="preserve">- </w:t>
      </w:r>
      <w:r w:rsidRPr="00F1092D">
        <w:rPr>
          <w:rFonts w:hint="cs"/>
          <w:szCs w:val="24"/>
          <w:rtl/>
        </w:rPr>
        <w:t xml:space="preserve">איסוף </w:t>
      </w:r>
      <w:r>
        <w:rPr>
          <w:rFonts w:hint="cs"/>
          <w:szCs w:val="24"/>
          <w:rtl/>
        </w:rPr>
        <w:t>המידע התכנוני כולל, בין היתר, את מסמכי תכניות הגז הטבעי, בהם מפורטים נתוני המקרקעין, ושכבות מידע גיאוגרפיות (</w:t>
      </w:r>
      <w:r>
        <w:rPr>
          <w:rFonts w:hint="cs"/>
          <w:szCs w:val="24"/>
        </w:rPr>
        <w:t>DWG</w:t>
      </w:r>
      <w:r>
        <w:rPr>
          <w:rFonts w:hint="cs"/>
          <w:szCs w:val="24"/>
          <w:rtl/>
        </w:rPr>
        <w:t>/</w:t>
      </w:r>
      <w:r>
        <w:rPr>
          <w:rFonts w:hint="cs"/>
          <w:szCs w:val="24"/>
        </w:rPr>
        <w:t>SHP</w:t>
      </w:r>
      <w:r>
        <w:rPr>
          <w:rFonts w:hint="cs"/>
          <w:szCs w:val="24"/>
          <w:rtl/>
        </w:rPr>
        <w:t xml:space="preserve">) של תכניות הגז הטבעי. </w:t>
      </w:r>
      <w:r w:rsidRPr="00F1092D">
        <w:rPr>
          <w:rFonts w:hint="cs"/>
          <w:szCs w:val="24"/>
          <w:rtl/>
        </w:rPr>
        <w:t>איסוף המידע יתבצע</w:t>
      </w:r>
      <w:r>
        <w:rPr>
          <w:rFonts w:hint="cs"/>
          <w:szCs w:val="24"/>
          <w:rtl/>
        </w:rPr>
        <w:t>, בין היתר,</w:t>
      </w:r>
      <w:r w:rsidRPr="00F1092D">
        <w:rPr>
          <w:rFonts w:hint="cs"/>
          <w:szCs w:val="24"/>
          <w:rtl/>
        </w:rPr>
        <w:t xml:space="preserve"> </w:t>
      </w:r>
      <w:r>
        <w:rPr>
          <w:rFonts w:hint="cs"/>
          <w:szCs w:val="24"/>
          <w:rtl/>
        </w:rPr>
        <w:t>מול</w:t>
      </w:r>
      <w:r w:rsidRPr="00F1092D">
        <w:rPr>
          <w:rFonts w:hint="cs"/>
          <w:szCs w:val="24"/>
          <w:rtl/>
        </w:rPr>
        <w:t xml:space="preserve"> </w:t>
      </w:r>
      <w:r>
        <w:rPr>
          <w:rFonts w:hint="cs"/>
          <w:szCs w:val="24"/>
          <w:rtl/>
        </w:rPr>
        <w:t xml:space="preserve">גופי תשתית הגז הטבעי </w:t>
      </w:r>
      <w:r w:rsidRPr="000B1C11">
        <w:rPr>
          <w:rFonts w:hint="eastAsia"/>
          <w:b/>
          <w:bCs/>
          <w:szCs w:val="24"/>
          <w:rtl/>
        </w:rPr>
        <w:t>וגופי</w:t>
      </w:r>
      <w:r>
        <w:rPr>
          <w:rFonts w:hint="cs"/>
          <w:szCs w:val="24"/>
          <w:rtl/>
        </w:rPr>
        <w:t xml:space="preserve"> התכנון השונים</w:t>
      </w:r>
      <w:r w:rsidRPr="00F1092D">
        <w:rPr>
          <w:rFonts w:hint="cs"/>
          <w:szCs w:val="24"/>
          <w:rtl/>
        </w:rPr>
        <w:t>, לרבות: רשות הגז הטבעי, חברות אספקת גז טבעי, בעל הרישיון להולכת גז טבעי (חברת נתג"ז),</w:t>
      </w:r>
      <w:r w:rsidRPr="00F1092D">
        <w:rPr>
          <w:rFonts w:hint="cs"/>
          <w:b/>
          <w:bCs/>
          <w:szCs w:val="24"/>
          <w:rtl/>
        </w:rPr>
        <w:t xml:space="preserve"> </w:t>
      </w:r>
      <w:r w:rsidRPr="00F1092D">
        <w:rPr>
          <w:rFonts w:hint="cs"/>
          <w:szCs w:val="24"/>
          <w:rtl/>
        </w:rPr>
        <w:t>בעלי הרישיונות לחלוקת גז טבעי (חברות החלוקה), רשויות הרישוי לגז טבעי, ומוסדות תכנון.</w:t>
      </w:r>
      <w:r w:rsidRPr="00F1092D">
        <w:rPr>
          <w:rFonts w:hint="cs"/>
          <w:b/>
          <w:bCs/>
          <w:szCs w:val="24"/>
          <w:rtl/>
        </w:rPr>
        <w:t xml:space="preserve"> </w:t>
      </w:r>
      <w:r w:rsidRPr="00F1092D">
        <w:rPr>
          <w:rFonts w:hint="cs"/>
          <w:szCs w:val="24"/>
          <w:rtl/>
        </w:rPr>
        <w:t>מאגר זה</w:t>
      </w:r>
      <w:r>
        <w:rPr>
          <w:rFonts w:hint="cs"/>
          <w:szCs w:val="24"/>
          <w:rtl/>
        </w:rPr>
        <w:t xml:space="preserve"> יועבר לממונה בהתאם לדרישתו ו</w:t>
      </w:r>
      <w:r w:rsidRPr="00F1092D">
        <w:rPr>
          <w:rFonts w:hint="cs"/>
          <w:szCs w:val="24"/>
          <w:rtl/>
        </w:rPr>
        <w:t xml:space="preserve">יעודכן </w:t>
      </w:r>
      <w:r>
        <w:rPr>
          <w:rFonts w:hint="cs"/>
          <w:szCs w:val="24"/>
          <w:rtl/>
        </w:rPr>
        <w:t>מעת לעת בהתאם לקידומן של תכניות הגז הטבעי</w:t>
      </w:r>
      <w:r w:rsidRPr="00F1092D">
        <w:rPr>
          <w:rFonts w:hint="cs"/>
          <w:szCs w:val="24"/>
          <w:rtl/>
        </w:rPr>
        <w:t xml:space="preserve"> והקמת </w:t>
      </w:r>
      <w:r>
        <w:rPr>
          <w:rFonts w:hint="cs"/>
          <w:szCs w:val="24"/>
          <w:rtl/>
        </w:rPr>
        <w:t>התשתיות</w:t>
      </w:r>
      <w:r w:rsidRPr="00F1092D">
        <w:rPr>
          <w:rFonts w:hint="cs"/>
          <w:szCs w:val="24"/>
          <w:rtl/>
        </w:rPr>
        <w:t xml:space="preserve">. מאגר זה יהיה </w:t>
      </w:r>
      <w:r w:rsidRPr="00F1092D">
        <w:rPr>
          <w:rFonts w:hint="cs"/>
          <w:szCs w:val="24"/>
          <w:u w:val="single"/>
          <w:rtl/>
        </w:rPr>
        <w:t>מ</w:t>
      </w:r>
      <w:r>
        <w:rPr>
          <w:rFonts w:hint="cs"/>
          <w:szCs w:val="24"/>
          <w:u w:val="single"/>
          <w:rtl/>
        </w:rPr>
        <w:t>פורט, אמין, מ</w:t>
      </w:r>
      <w:r w:rsidRPr="00F1092D">
        <w:rPr>
          <w:rFonts w:hint="cs"/>
          <w:szCs w:val="24"/>
          <w:u w:val="single"/>
          <w:rtl/>
        </w:rPr>
        <w:t>אורגן, וזמין</w:t>
      </w:r>
      <w:r w:rsidRPr="00F1092D">
        <w:rPr>
          <w:rFonts w:hint="cs"/>
          <w:szCs w:val="24"/>
          <w:rtl/>
        </w:rPr>
        <w:t xml:space="preserve"> בכל עת</w:t>
      </w:r>
      <w:r w:rsidRPr="00F1092D">
        <w:rPr>
          <w:rFonts w:hint="cs"/>
          <w:b/>
          <w:bCs/>
          <w:szCs w:val="24"/>
          <w:rtl/>
        </w:rPr>
        <w:t xml:space="preserve"> </w:t>
      </w:r>
      <w:r w:rsidRPr="00F1092D">
        <w:rPr>
          <w:rFonts w:hint="cs"/>
          <w:szCs w:val="24"/>
          <w:rtl/>
        </w:rPr>
        <w:t xml:space="preserve">לצורך עבודת השמירה התכנונית </w:t>
      </w:r>
      <w:r>
        <w:rPr>
          <w:rFonts w:hint="cs"/>
          <w:szCs w:val="24"/>
          <w:rtl/>
        </w:rPr>
        <w:t xml:space="preserve">והבטיחותית </w:t>
      </w:r>
      <w:r w:rsidRPr="00F1092D">
        <w:rPr>
          <w:rFonts w:hint="cs"/>
          <w:szCs w:val="24"/>
          <w:rtl/>
        </w:rPr>
        <w:t>השוטפת.</w:t>
      </w:r>
      <w:r w:rsidRPr="00F1092D">
        <w:rPr>
          <w:rFonts w:hint="cs"/>
          <w:b/>
          <w:bCs/>
          <w:szCs w:val="24"/>
          <w:rtl/>
        </w:rPr>
        <w:t xml:space="preserve"> </w:t>
      </w:r>
      <w:r w:rsidRPr="00F1092D">
        <w:rPr>
          <w:rFonts w:hint="cs"/>
          <w:szCs w:val="24"/>
          <w:rtl/>
        </w:rPr>
        <w:t>ה</w:t>
      </w:r>
      <w:r>
        <w:rPr>
          <w:rFonts w:hint="cs"/>
          <w:szCs w:val="24"/>
          <w:rtl/>
        </w:rPr>
        <w:t>מציע</w:t>
      </w:r>
      <w:r w:rsidRPr="00F1092D">
        <w:rPr>
          <w:rFonts w:hint="cs"/>
          <w:szCs w:val="24"/>
          <w:rtl/>
        </w:rPr>
        <w:t xml:space="preserve"> מחויב לכלול מנגנוני אבטחת מידע וניהול הרשאות לשמירה על המידע</w:t>
      </w:r>
      <w:r>
        <w:rPr>
          <w:rFonts w:hint="cs"/>
          <w:szCs w:val="24"/>
          <w:rtl/>
        </w:rPr>
        <w:t xml:space="preserve"> ולהגנה בפני גורמים בלתי מורשים.</w:t>
      </w:r>
    </w:p>
    <w:p w:rsidR="00627A73" w:rsidRPr="00F1092D" w:rsidRDefault="00627A73" w:rsidP="00627A73">
      <w:pPr>
        <w:pStyle w:val="af1"/>
        <w:spacing w:line="360" w:lineRule="auto"/>
        <w:ind w:left="367"/>
        <w:jc w:val="both"/>
        <w:rPr>
          <w:b/>
          <w:bCs/>
          <w:szCs w:val="24"/>
        </w:rPr>
      </w:pPr>
    </w:p>
    <w:p w:rsidR="00627A73" w:rsidRDefault="00627A73" w:rsidP="000B1C11">
      <w:pPr>
        <w:numPr>
          <w:ilvl w:val="1"/>
          <w:numId w:val="47"/>
        </w:numPr>
        <w:spacing w:line="360" w:lineRule="auto"/>
        <w:ind w:left="1020" w:hanging="567"/>
        <w:contextualSpacing/>
        <w:jc w:val="both"/>
        <w:outlineLvl w:val="0"/>
        <w:rPr>
          <w:b/>
          <w:bCs/>
          <w:szCs w:val="24"/>
          <w:rtl/>
        </w:rPr>
      </w:pPr>
      <w:r>
        <w:rPr>
          <w:rFonts w:hint="cs"/>
          <w:b/>
          <w:bCs/>
          <w:szCs w:val="24"/>
          <w:rtl/>
        </w:rPr>
        <w:t xml:space="preserve">שלב ב': </w:t>
      </w:r>
      <w:r w:rsidRPr="00F1092D">
        <w:rPr>
          <w:rFonts w:hint="cs"/>
          <w:b/>
          <w:bCs/>
          <w:szCs w:val="24"/>
          <w:rtl/>
        </w:rPr>
        <w:t xml:space="preserve">הקמת </w:t>
      </w:r>
      <w:r>
        <w:rPr>
          <w:rFonts w:hint="cs"/>
          <w:b/>
          <w:bCs/>
          <w:szCs w:val="24"/>
          <w:rtl/>
        </w:rPr>
        <w:t>מאגר נתוני מקרקעין ה</w:t>
      </w:r>
      <w:r w:rsidRPr="00F1092D">
        <w:rPr>
          <w:rFonts w:hint="cs"/>
          <w:b/>
          <w:bCs/>
          <w:szCs w:val="24"/>
          <w:rtl/>
        </w:rPr>
        <w:t xml:space="preserve">גז </w:t>
      </w:r>
      <w:r>
        <w:rPr>
          <w:rFonts w:hint="cs"/>
          <w:b/>
          <w:bCs/>
          <w:szCs w:val="24"/>
          <w:rtl/>
        </w:rPr>
        <w:t>ה</w:t>
      </w:r>
      <w:r w:rsidRPr="00F1092D">
        <w:rPr>
          <w:rFonts w:hint="cs"/>
          <w:b/>
          <w:bCs/>
          <w:szCs w:val="24"/>
          <w:rtl/>
        </w:rPr>
        <w:t xml:space="preserve">טבעי- </w:t>
      </w:r>
      <w:r>
        <w:rPr>
          <w:rFonts w:hint="cs"/>
          <w:szCs w:val="24"/>
          <w:rtl/>
        </w:rPr>
        <w:t>הקמת</w:t>
      </w:r>
      <w:r w:rsidRPr="00F1092D">
        <w:rPr>
          <w:rFonts w:hint="cs"/>
          <w:szCs w:val="24"/>
          <w:rtl/>
        </w:rPr>
        <w:t xml:space="preserve"> </w:t>
      </w:r>
      <w:r>
        <w:rPr>
          <w:rFonts w:hint="cs"/>
          <w:szCs w:val="24"/>
          <w:rtl/>
        </w:rPr>
        <w:t xml:space="preserve">מאגר נתוני מקרקעין הגז הטבעי אשר יבוסס על המידע התכנוני של הגז הטבעי שנאסף בשלב א', לרבות תוואי הגז הטבעי ומגבלותיהם, והצלבתו עם שכבת הקדאסטר (גושים/חלקות) העדכנית ביותר. </w:t>
      </w:r>
      <w:r w:rsidRPr="00F1092D">
        <w:rPr>
          <w:rFonts w:hint="cs"/>
          <w:szCs w:val="24"/>
          <w:rtl/>
        </w:rPr>
        <w:t xml:space="preserve">מאגר זה </w:t>
      </w:r>
      <w:r>
        <w:rPr>
          <w:rFonts w:hint="cs"/>
          <w:szCs w:val="24"/>
          <w:rtl/>
        </w:rPr>
        <w:t>יועבר לממונה בהתאם לדרישתו ו</w:t>
      </w:r>
      <w:r w:rsidRPr="00F1092D">
        <w:rPr>
          <w:rFonts w:hint="cs"/>
          <w:szCs w:val="24"/>
          <w:rtl/>
        </w:rPr>
        <w:t>יעודכן מעת לעת בהתאם ל</w:t>
      </w:r>
      <w:r>
        <w:rPr>
          <w:rFonts w:hint="cs"/>
          <w:szCs w:val="24"/>
          <w:rtl/>
        </w:rPr>
        <w:t>קידומן</w:t>
      </w:r>
      <w:r w:rsidRPr="00F1092D">
        <w:rPr>
          <w:rFonts w:hint="cs"/>
          <w:szCs w:val="24"/>
          <w:rtl/>
        </w:rPr>
        <w:t xml:space="preserve"> של תכניות</w:t>
      </w:r>
      <w:r>
        <w:rPr>
          <w:rFonts w:hint="cs"/>
          <w:szCs w:val="24"/>
          <w:rtl/>
        </w:rPr>
        <w:t xml:space="preserve"> גז טבעי</w:t>
      </w:r>
      <w:r w:rsidRPr="00F1092D">
        <w:rPr>
          <w:rFonts w:hint="cs"/>
          <w:szCs w:val="24"/>
          <w:rtl/>
        </w:rPr>
        <w:t xml:space="preserve"> והקמת </w:t>
      </w:r>
      <w:r>
        <w:rPr>
          <w:rFonts w:hint="cs"/>
          <w:szCs w:val="24"/>
          <w:rtl/>
        </w:rPr>
        <w:t>התשתיות</w:t>
      </w:r>
      <w:r w:rsidRPr="00F1092D">
        <w:rPr>
          <w:rFonts w:hint="cs"/>
          <w:szCs w:val="24"/>
          <w:rtl/>
        </w:rPr>
        <w:t>. מאגר זה יהיה</w:t>
      </w:r>
      <w:r w:rsidRPr="00CA7D2A">
        <w:rPr>
          <w:szCs w:val="24"/>
          <w:rtl/>
        </w:rPr>
        <w:t xml:space="preserve"> </w:t>
      </w:r>
      <w:r w:rsidRPr="00F1092D">
        <w:rPr>
          <w:rFonts w:hint="cs"/>
          <w:szCs w:val="24"/>
          <w:u w:val="single"/>
          <w:rtl/>
        </w:rPr>
        <w:t>מ</w:t>
      </w:r>
      <w:r>
        <w:rPr>
          <w:rFonts w:hint="cs"/>
          <w:szCs w:val="24"/>
          <w:u w:val="single"/>
          <w:rtl/>
        </w:rPr>
        <w:t>פורט, אמין, מ</w:t>
      </w:r>
      <w:r w:rsidRPr="00F1092D">
        <w:rPr>
          <w:rFonts w:hint="cs"/>
          <w:szCs w:val="24"/>
          <w:u w:val="single"/>
          <w:rtl/>
        </w:rPr>
        <w:t>אורגן, וזמין</w:t>
      </w:r>
      <w:r w:rsidRPr="00F1092D">
        <w:rPr>
          <w:rFonts w:hint="cs"/>
          <w:szCs w:val="24"/>
          <w:rtl/>
        </w:rPr>
        <w:t xml:space="preserve"> בכל עת</w:t>
      </w:r>
      <w:r w:rsidRPr="00F1092D">
        <w:rPr>
          <w:rFonts w:hint="cs"/>
          <w:b/>
          <w:bCs/>
          <w:szCs w:val="24"/>
          <w:rtl/>
        </w:rPr>
        <w:t xml:space="preserve"> </w:t>
      </w:r>
      <w:r w:rsidRPr="00F1092D">
        <w:rPr>
          <w:rFonts w:hint="cs"/>
          <w:szCs w:val="24"/>
          <w:rtl/>
        </w:rPr>
        <w:t xml:space="preserve">לצורך עבודת השמירה התכנונית </w:t>
      </w:r>
      <w:r>
        <w:rPr>
          <w:rFonts w:hint="cs"/>
          <w:szCs w:val="24"/>
          <w:rtl/>
        </w:rPr>
        <w:t xml:space="preserve">והבטיחותית </w:t>
      </w:r>
      <w:r w:rsidRPr="00F1092D">
        <w:rPr>
          <w:rFonts w:hint="cs"/>
          <w:szCs w:val="24"/>
          <w:rtl/>
        </w:rPr>
        <w:t>השוטפת</w:t>
      </w:r>
      <w:r w:rsidRPr="00476D3A">
        <w:rPr>
          <w:rFonts w:hint="cs"/>
          <w:szCs w:val="24"/>
          <w:rtl/>
        </w:rPr>
        <w:t xml:space="preserve">. </w:t>
      </w:r>
      <w:r w:rsidRPr="00F1092D">
        <w:rPr>
          <w:rFonts w:hint="cs"/>
          <w:szCs w:val="24"/>
          <w:rtl/>
        </w:rPr>
        <w:t>ה</w:t>
      </w:r>
      <w:r>
        <w:rPr>
          <w:rFonts w:hint="cs"/>
          <w:szCs w:val="24"/>
          <w:rtl/>
        </w:rPr>
        <w:t>מציע</w:t>
      </w:r>
      <w:r w:rsidRPr="00F1092D">
        <w:rPr>
          <w:rFonts w:hint="cs"/>
          <w:szCs w:val="24"/>
          <w:rtl/>
        </w:rPr>
        <w:t xml:space="preserve"> מחויב לכלול מנגנוני אבטחת מידע וניהול הרשאות לשמירה על המידע</w:t>
      </w:r>
      <w:r>
        <w:rPr>
          <w:rFonts w:hint="cs"/>
          <w:szCs w:val="24"/>
          <w:rtl/>
        </w:rPr>
        <w:t xml:space="preserve"> ולהגנה בפני גורמים בלתי מורשים.</w:t>
      </w:r>
      <w:r>
        <w:rPr>
          <w:rFonts w:hint="cs"/>
          <w:b/>
          <w:bCs/>
          <w:szCs w:val="24"/>
          <w:rtl/>
        </w:rPr>
        <w:t xml:space="preserve"> </w:t>
      </w:r>
      <w:r w:rsidRPr="000A2967">
        <w:rPr>
          <w:rFonts w:hint="eastAsia"/>
          <w:szCs w:val="24"/>
          <w:rtl/>
        </w:rPr>
        <w:t>יובהר</w:t>
      </w:r>
      <w:r>
        <w:rPr>
          <w:rFonts w:hint="cs"/>
          <w:szCs w:val="24"/>
          <w:rtl/>
        </w:rPr>
        <w:t>,</w:t>
      </w:r>
      <w:r w:rsidRPr="000A2967">
        <w:rPr>
          <w:szCs w:val="24"/>
          <w:rtl/>
        </w:rPr>
        <w:t xml:space="preserve"> </w:t>
      </w:r>
      <w:r w:rsidRPr="000A2967">
        <w:rPr>
          <w:rFonts w:hint="eastAsia"/>
          <w:szCs w:val="24"/>
          <w:rtl/>
        </w:rPr>
        <w:t>כי</w:t>
      </w:r>
      <w:r w:rsidRPr="000A2967">
        <w:rPr>
          <w:szCs w:val="24"/>
          <w:rtl/>
        </w:rPr>
        <w:t xml:space="preserve"> </w:t>
      </w:r>
      <w:r w:rsidRPr="000A2967">
        <w:rPr>
          <w:rFonts w:hint="eastAsia"/>
          <w:szCs w:val="24"/>
          <w:rtl/>
        </w:rPr>
        <w:t>הרשות</w:t>
      </w:r>
      <w:r w:rsidRPr="000A2967">
        <w:rPr>
          <w:szCs w:val="24"/>
          <w:rtl/>
        </w:rPr>
        <w:t xml:space="preserve"> </w:t>
      </w:r>
      <w:r w:rsidRPr="00CA7D2A">
        <w:rPr>
          <w:rFonts w:hint="eastAsia"/>
          <w:szCs w:val="24"/>
          <w:rtl/>
        </w:rPr>
        <w:t>רשאית</w:t>
      </w:r>
      <w:r w:rsidRPr="00CA7D2A">
        <w:rPr>
          <w:szCs w:val="24"/>
          <w:rtl/>
        </w:rPr>
        <w:t xml:space="preserve"> </w:t>
      </w:r>
      <w:r w:rsidRPr="000A2967">
        <w:rPr>
          <w:rFonts w:hint="eastAsia"/>
          <w:szCs w:val="24"/>
          <w:rtl/>
        </w:rPr>
        <w:t>להנחות</w:t>
      </w:r>
      <w:r w:rsidRPr="000A2967">
        <w:rPr>
          <w:szCs w:val="24"/>
          <w:rtl/>
        </w:rPr>
        <w:t xml:space="preserve"> </w:t>
      </w:r>
      <w:r w:rsidRPr="00CA7D2A">
        <w:rPr>
          <w:rFonts w:hint="eastAsia"/>
          <w:szCs w:val="24"/>
          <w:rtl/>
        </w:rPr>
        <w:t>את</w:t>
      </w:r>
      <w:r w:rsidRPr="00CA7D2A">
        <w:rPr>
          <w:szCs w:val="24"/>
          <w:rtl/>
        </w:rPr>
        <w:t xml:space="preserve"> הזוכה </w:t>
      </w:r>
      <w:r w:rsidRPr="000A2967">
        <w:rPr>
          <w:rFonts w:hint="eastAsia"/>
          <w:szCs w:val="24"/>
          <w:rtl/>
        </w:rPr>
        <w:t>להוריד</w:t>
      </w:r>
      <w:r w:rsidRPr="000A2967">
        <w:rPr>
          <w:szCs w:val="24"/>
          <w:rtl/>
        </w:rPr>
        <w:t xml:space="preserve"> </w:t>
      </w:r>
      <w:r w:rsidRPr="000A2967">
        <w:rPr>
          <w:rFonts w:hint="eastAsia"/>
          <w:szCs w:val="24"/>
          <w:rtl/>
        </w:rPr>
        <w:t>תכניות</w:t>
      </w:r>
      <w:r w:rsidRPr="000A2967">
        <w:rPr>
          <w:szCs w:val="24"/>
          <w:rtl/>
        </w:rPr>
        <w:t xml:space="preserve"> </w:t>
      </w:r>
      <w:r w:rsidRPr="000A2967">
        <w:rPr>
          <w:rFonts w:hint="eastAsia"/>
          <w:szCs w:val="24"/>
          <w:rtl/>
        </w:rPr>
        <w:t>גז</w:t>
      </w:r>
      <w:r w:rsidRPr="000A2967">
        <w:rPr>
          <w:szCs w:val="24"/>
          <w:rtl/>
        </w:rPr>
        <w:t xml:space="preserve"> </w:t>
      </w:r>
      <w:r w:rsidRPr="000A2967">
        <w:rPr>
          <w:rFonts w:hint="eastAsia"/>
          <w:szCs w:val="24"/>
          <w:rtl/>
        </w:rPr>
        <w:t>טבעי</w:t>
      </w:r>
      <w:r w:rsidRPr="000A2967">
        <w:rPr>
          <w:szCs w:val="24"/>
          <w:rtl/>
        </w:rPr>
        <w:t xml:space="preserve"> </w:t>
      </w:r>
      <w:r w:rsidRPr="000A2967">
        <w:rPr>
          <w:rFonts w:hint="eastAsia"/>
          <w:szCs w:val="24"/>
          <w:rtl/>
        </w:rPr>
        <w:t>ממאגר</w:t>
      </w:r>
      <w:r w:rsidRPr="000A2967">
        <w:rPr>
          <w:szCs w:val="24"/>
          <w:rtl/>
        </w:rPr>
        <w:t xml:space="preserve"> </w:t>
      </w:r>
      <w:r w:rsidRPr="000A2967">
        <w:rPr>
          <w:rFonts w:hint="eastAsia"/>
          <w:szCs w:val="24"/>
          <w:rtl/>
        </w:rPr>
        <w:t>נתוני</w:t>
      </w:r>
      <w:r w:rsidRPr="000A2967">
        <w:rPr>
          <w:szCs w:val="24"/>
          <w:rtl/>
        </w:rPr>
        <w:t xml:space="preserve"> </w:t>
      </w:r>
      <w:r w:rsidRPr="000A2967">
        <w:rPr>
          <w:rFonts w:hint="eastAsia"/>
          <w:szCs w:val="24"/>
          <w:rtl/>
        </w:rPr>
        <w:t>המקרקעין</w:t>
      </w:r>
      <w:r w:rsidRPr="000A2967">
        <w:rPr>
          <w:szCs w:val="24"/>
          <w:rtl/>
        </w:rPr>
        <w:t xml:space="preserve">, </w:t>
      </w:r>
      <w:r w:rsidRPr="000A2967">
        <w:rPr>
          <w:rFonts w:hint="eastAsia"/>
          <w:szCs w:val="24"/>
          <w:rtl/>
        </w:rPr>
        <w:t>ל</w:t>
      </w:r>
      <w:r w:rsidRPr="00CA7D2A">
        <w:rPr>
          <w:rFonts w:hint="eastAsia"/>
          <w:szCs w:val="24"/>
          <w:rtl/>
        </w:rPr>
        <w:t>הן</w:t>
      </w:r>
      <w:r w:rsidRPr="00CA7D2A">
        <w:rPr>
          <w:szCs w:val="24"/>
          <w:rtl/>
        </w:rPr>
        <w:t xml:space="preserve"> </w:t>
      </w:r>
      <w:r w:rsidRPr="00CA7D2A">
        <w:rPr>
          <w:rFonts w:hint="eastAsia"/>
          <w:szCs w:val="24"/>
          <w:rtl/>
        </w:rPr>
        <w:t>לא</w:t>
      </w:r>
      <w:r w:rsidRPr="00CA7D2A">
        <w:rPr>
          <w:szCs w:val="24"/>
          <w:rtl/>
        </w:rPr>
        <w:t xml:space="preserve"> </w:t>
      </w:r>
      <w:r w:rsidRPr="00CA7D2A">
        <w:rPr>
          <w:rFonts w:hint="eastAsia"/>
          <w:szCs w:val="24"/>
          <w:rtl/>
        </w:rPr>
        <w:t>יבוצע</w:t>
      </w:r>
      <w:r w:rsidRPr="00CA7D2A">
        <w:rPr>
          <w:szCs w:val="24"/>
          <w:rtl/>
        </w:rPr>
        <w:t xml:space="preserve"> </w:t>
      </w:r>
      <w:r w:rsidRPr="00CA7D2A">
        <w:rPr>
          <w:rFonts w:hint="eastAsia"/>
          <w:szCs w:val="24"/>
          <w:rtl/>
        </w:rPr>
        <w:t>מעקב</w:t>
      </w:r>
      <w:r w:rsidRPr="00CA7D2A">
        <w:rPr>
          <w:szCs w:val="24"/>
          <w:rtl/>
        </w:rPr>
        <w:t xml:space="preserve"> </w:t>
      </w:r>
      <w:r w:rsidRPr="00CA7D2A">
        <w:rPr>
          <w:rFonts w:hint="eastAsia"/>
          <w:szCs w:val="24"/>
          <w:rtl/>
        </w:rPr>
        <w:t>תכנוני</w:t>
      </w:r>
      <w:r w:rsidRPr="00CA7D2A">
        <w:rPr>
          <w:szCs w:val="24"/>
          <w:rtl/>
        </w:rPr>
        <w:t>.</w:t>
      </w:r>
    </w:p>
    <w:p w:rsidR="00627A73" w:rsidRDefault="00627A73" w:rsidP="00627A73">
      <w:pPr>
        <w:pStyle w:val="af1"/>
        <w:spacing w:line="360" w:lineRule="auto"/>
        <w:ind w:left="367"/>
        <w:jc w:val="both"/>
        <w:rPr>
          <w:b/>
          <w:bCs/>
          <w:szCs w:val="24"/>
          <w:rtl/>
        </w:rPr>
      </w:pPr>
    </w:p>
    <w:p w:rsidR="00627A73" w:rsidRDefault="00627A73" w:rsidP="000B1C11">
      <w:pPr>
        <w:numPr>
          <w:ilvl w:val="1"/>
          <w:numId w:val="47"/>
        </w:numPr>
        <w:spacing w:line="360" w:lineRule="auto"/>
        <w:ind w:left="1020" w:hanging="567"/>
        <w:contextualSpacing/>
        <w:jc w:val="both"/>
        <w:outlineLvl w:val="0"/>
        <w:rPr>
          <w:szCs w:val="24"/>
          <w:rtl/>
        </w:rPr>
      </w:pPr>
      <w:r>
        <w:rPr>
          <w:rFonts w:hint="cs"/>
          <w:b/>
          <w:bCs/>
          <w:szCs w:val="24"/>
          <w:rtl/>
        </w:rPr>
        <w:t>שלב ג': שוטף - איתור פרסומי תכנון ובנייה על בסיס מאגר נתוני מקרקעין הגז הטבעי-</w:t>
      </w:r>
      <w:r w:rsidRPr="00CA7D2A">
        <w:rPr>
          <w:szCs w:val="24"/>
          <w:rtl/>
        </w:rPr>
        <w:t xml:space="preserve"> איתור פרסומי תכנון ובנייה </w:t>
      </w:r>
      <w:r>
        <w:rPr>
          <w:rFonts w:hint="cs"/>
          <w:szCs w:val="24"/>
          <w:rtl/>
        </w:rPr>
        <w:t>בעיתונות וברשומות או בדרך פרסום אחרת מחייבת על פי חוק, החלים על המקרקעין המפורטים ב</w:t>
      </w:r>
      <w:r w:rsidRPr="00CA7D2A">
        <w:rPr>
          <w:szCs w:val="24"/>
          <w:rtl/>
        </w:rPr>
        <w:t>מאגר נתוני מקרקעין הגז הטבעי</w:t>
      </w:r>
      <w:r>
        <w:rPr>
          <w:rFonts w:hint="cs"/>
          <w:szCs w:val="24"/>
          <w:rtl/>
        </w:rPr>
        <w:t xml:space="preserve"> או שעניינם "גז טבעי", הפקת דו"ח מעקב </w:t>
      </w:r>
      <w:r w:rsidRPr="00CA7D2A">
        <w:rPr>
          <w:rFonts w:hint="eastAsia"/>
          <w:szCs w:val="24"/>
          <w:rtl/>
        </w:rPr>
        <w:t>והעברתו</w:t>
      </w:r>
      <w:r w:rsidRPr="00CA7D2A">
        <w:rPr>
          <w:szCs w:val="24"/>
          <w:rtl/>
        </w:rPr>
        <w:t xml:space="preserve"> </w:t>
      </w:r>
      <w:r w:rsidRPr="00CA7D2A">
        <w:rPr>
          <w:rFonts w:hint="eastAsia"/>
          <w:szCs w:val="24"/>
          <w:rtl/>
        </w:rPr>
        <w:t>לממונה</w:t>
      </w:r>
      <w:r w:rsidRPr="00CA7D2A">
        <w:rPr>
          <w:szCs w:val="24"/>
          <w:rtl/>
        </w:rPr>
        <w:t xml:space="preserve"> </w:t>
      </w:r>
      <w:r w:rsidRPr="00CA7D2A">
        <w:rPr>
          <w:rFonts w:hint="eastAsia"/>
          <w:szCs w:val="24"/>
          <w:rtl/>
        </w:rPr>
        <w:t>ברשות</w:t>
      </w:r>
      <w:r>
        <w:rPr>
          <w:rFonts w:hint="cs"/>
          <w:szCs w:val="24"/>
          <w:rtl/>
        </w:rPr>
        <w:t>. דו"ח המעקב יכלול את הפרטים הבאים לגבי כל פרסום שיאותר, ככל ומופיעים בגוף ההודעה:</w:t>
      </w:r>
    </w:p>
    <w:tbl>
      <w:tblPr>
        <w:tblStyle w:val="af7"/>
        <w:bidiVisual/>
        <w:tblW w:w="0" w:type="auto"/>
        <w:tblInd w:w="8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0"/>
        <w:gridCol w:w="4040"/>
      </w:tblGrid>
      <w:tr w:rsidR="00627A73" w:rsidTr="000B1C11">
        <w:tc>
          <w:tcPr>
            <w:tcW w:w="4040" w:type="dxa"/>
          </w:tcPr>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תאריך</w:t>
            </w:r>
            <w:r w:rsidRPr="00CA7D2A">
              <w:rPr>
                <w:szCs w:val="24"/>
                <w:rtl/>
              </w:rPr>
              <w:t xml:space="preserve"> </w:t>
            </w:r>
            <w:r w:rsidRPr="00CA7D2A">
              <w:rPr>
                <w:rFonts w:hint="eastAsia"/>
                <w:szCs w:val="24"/>
                <w:rtl/>
              </w:rPr>
              <w:t>הפרסום</w:t>
            </w:r>
          </w:p>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עיקרי</w:t>
            </w:r>
            <w:r w:rsidRPr="00CA7D2A">
              <w:rPr>
                <w:szCs w:val="24"/>
                <w:rtl/>
              </w:rPr>
              <w:t xml:space="preserve"> </w:t>
            </w:r>
            <w:r w:rsidRPr="00CA7D2A">
              <w:rPr>
                <w:rFonts w:hint="eastAsia"/>
                <w:szCs w:val="24"/>
                <w:rtl/>
              </w:rPr>
              <w:t>הפרסום</w:t>
            </w:r>
          </w:p>
          <w:p w:rsidR="00627A73" w:rsidRDefault="00627A73" w:rsidP="00101B4F">
            <w:pPr>
              <w:pStyle w:val="af1"/>
              <w:numPr>
                <w:ilvl w:val="0"/>
                <w:numId w:val="60"/>
              </w:numPr>
              <w:spacing w:line="360" w:lineRule="auto"/>
              <w:rPr>
                <w:szCs w:val="24"/>
              </w:rPr>
            </w:pPr>
            <w:r w:rsidRPr="00CA7D2A">
              <w:rPr>
                <w:rFonts w:hint="eastAsia"/>
                <w:szCs w:val="24"/>
                <w:rtl/>
              </w:rPr>
              <w:t>סוג</w:t>
            </w:r>
            <w:r w:rsidRPr="00CA7D2A">
              <w:rPr>
                <w:szCs w:val="24"/>
                <w:rtl/>
              </w:rPr>
              <w:t xml:space="preserve"> הישות התכנונית </w:t>
            </w:r>
          </w:p>
          <w:p w:rsidR="00627A73" w:rsidRPr="00CA7D2A" w:rsidRDefault="00627A73" w:rsidP="007071AB">
            <w:pPr>
              <w:pStyle w:val="af1"/>
              <w:spacing w:line="360" w:lineRule="auto"/>
              <w:rPr>
                <w:szCs w:val="24"/>
              </w:rPr>
            </w:pPr>
            <w:r w:rsidRPr="00CA7D2A">
              <w:rPr>
                <w:szCs w:val="24"/>
                <w:rtl/>
              </w:rPr>
              <w:t xml:space="preserve">(לדוג': </w:t>
            </w:r>
            <w:r w:rsidRPr="00CA7D2A">
              <w:rPr>
                <w:rFonts w:hint="eastAsia"/>
                <w:szCs w:val="24"/>
                <w:rtl/>
              </w:rPr>
              <w:t>תמ</w:t>
            </w:r>
            <w:r w:rsidRPr="00CA7D2A">
              <w:rPr>
                <w:szCs w:val="24"/>
                <w:rtl/>
              </w:rPr>
              <w:t xml:space="preserve">"א/תכנית </w:t>
            </w:r>
            <w:r w:rsidRPr="00CA7D2A">
              <w:rPr>
                <w:rFonts w:hint="eastAsia"/>
                <w:szCs w:val="24"/>
                <w:rtl/>
              </w:rPr>
              <w:t>מפורטת</w:t>
            </w:r>
            <w:r w:rsidRPr="00CA7D2A">
              <w:rPr>
                <w:szCs w:val="24"/>
                <w:rtl/>
              </w:rPr>
              <w:t>/הקלה)</w:t>
            </w:r>
          </w:p>
          <w:p w:rsidR="00627A73" w:rsidRPr="005E2544" w:rsidRDefault="00627A73" w:rsidP="00101B4F">
            <w:pPr>
              <w:pStyle w:val="af1"/>
              <w:numPr>
                <w:ilvl w:val="0"/>
                <w:numId w:val="60"/>
              </w:numPr>
              <w:spacing w:line="360" w:lineRule="auto"/>
              <w:jc w:val="both"/>
              <w:rPr>
                <w:szCs w:val="24"/>
              </w:rPr>
            </w:pPr>
            <w:r w:rsidRPr="005E2544">
              <w:rPr>
                <w:rFonts w:hint="cs"/>
                <w:szCs w:val="24"/>
                <w:rtl/>
              </w:rPr>
              <w:t>מס' הישות התכנונית</w:t>
            </w:r>
          </w:p>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שם</w:t>
            </w:r>
            <w:r w:rsidRPr="00CA7D2A">
              <w:rPr>
                <w:szCs w:val="24"/>
                <w:rtl/>
              </w:rPr>
              <w:t xml:space="preserve"> </w:t>
            </w:r>
            <w:r w:rsidRPr="00CA7D2A">
              <w:rPr>
                <w:rFonts w:hint="eastAsia"/>
                <w:szCs w:val="24"/>
                <w:rtl/>
              </w:rPr>
              <w:t>הישות</w:t>
            </w:r>
            <w:r w:rsidRPr="00CA7D2A">
              <w:rPr>
                <w:szCs w:val="24"/>
                <w:rtl/>
              </w:rPr>
              <w:t xml:space="preserve"> </w:t>
            </w:r>
            <w:r w:rsidRPr="00CA7D2A">
              <w:rPr>
                <w:rFonts w:hint="eastAsia"/>
                <w:szCs w:val="24"/>
                <w:rtl/>
              </w:rPr>
              <w:t>התכנונית</w:t>
            </w:r>
          </w:p>
          <w:p w:rsidR="00627A73" w:rsidRPr="00CA7D2A" w:rsidRDefault="00627A73" w:rsidP="00101B4F">
            <w:pPr>
              <w:pStyle w:val="af1"/>
              <w:numPr>
                <w:ilvl w:val="0"/>
                <w:numId w:val="60"/>
              </w:numPr>
              <w:spacing w:line="360" w:lineRule="auto"/>
              <w:jc w:val="both"/>
              <w:rPr>
                <w:szCs w:val="24"/>
              </w:rPr>
            </w:pPr>
            <w:r>
              <w:rPr>
                <w:rFonts w:hint="cs"/>
                <w:szCs w:val="24"/>
                <w:rtl/>
              </w:rPr>
              <w:t xml:space="preserve">בתחום </w:t>
            </w:r>
            <w:r w:rsidRPr="00CA7D2A">
              <w:rPr>
                <w:rFonts w:hint="eastAsia"/>
                <w:szCs w:val="24"/>
                <w:rtl/>
              </w:rPr>
              <w:t>ועדה</w:t>
            </w:r>
            <w:r w:rsidRPr="00CA7D2A">
              <w:rPr>
                <w:szCs w:val="24"/>
                <w:rtl/>
              </w:rPr>
              <w:t xml:space="preserve"> </w:t>
            </w:r>
            <w:r w:rsidRPr="00CA7D2A">
              <w:rPr>
                <w:rFonts w:hint="eastAsia"/>
                <w:szCs w:val="24"/>
                <w:rtl/>
              </w:rPr>
              <w:t>מחוזית</w:t>
            </w:r>
            <w:r w:rsidRPr="00CA7D2A">
              <w:rPr>
                <w:szCs w:val="24"/>
                <w:rtl/>
              </w:rPr>
              <w:t xml:space="preserve"> </w:t>
            </w:r>
            <w:r w:rsidRPr="00CA7D2A">
              <w:rPr>
                <w:rFonts w:hint="eastAsia"/>
                <w:szCs w:val="24"/>
                <w:rtl/>
              </w:rPr>
              <w:t>לתו</w:t>
            </w:r>
            <w:r w:rsidRPr="00CA7D2A">
              <w:rPr>
                <w:szCs w:val="24"/>
                <w:rtl/>
              </w:rPr>
              <w:t>"ב</w:t>
            </w:r>
            <w:r>
              <w:rPr>
                <w:rFonts w:hint="cs"/>
                <w:szCs w:val="24"/>
                <w:rtl/>
              </w:rPr>
              <w:t xml:space="preserve"> </w:t>
            </w:r>
          </w:p>
          <w:p w:rsidR="00627A73" w:rsidRPr="00CA7D2A" w:rsidRDefault="00627A73" w:rsidP="00101B4F">
            <w:pPr>
              <w:pStyle w:val="af1"/>
              <w:numPr>
                <w:ilvl w:val="0"/>
                <w:numId w:val="60"/>
              </w:numPr>
              <w:spacing w:line="360" w:lineRule="auto"/>
              <w:jc w:val="both"/>
              <w:rPr>
                <w:szCs w:val="24"/>
              </w:rPr>
            </w:pPr>
            <w:r>
              <w:rPr>
                <w:rFonts w:hint="cs"/>
                <w:szCs w:val="24"/>
                <w:rtl/>
              </w:rPr>
              <w:t xml:space="preserve">בתחום </w:t>
            </w:r>
            <w:r w:rsidRPr="00CA7D2A">
              <w:rPr>
                <w:rFonts w:hint="eastAsia"/>
                <w:szCs w:val="24"/>
                <w:rtl/>
              </w:rPr>
              <w:t>ועדה</w:t>
            </w:r>
            <w:r w:rsidRPr="00CA7D2A">
              <w:rPr>
                <w:szCs w:val="24"/>
                <w:rtl/>
              </w:rPr>
              <w:t xml:space="preserve"> </w:t>
            </w:r>
            <w:r w:rsidRPr="00CA7D2A">
              <w:rPr>
                <w:rFonts w:hint="eastAsia"/>
                <w:szCs w:val="24"/>
                <w:rtl/>
              </w:rPr>
              <w:t>מקומית</w:t>
            </w:r>
            <w:r w:rsidRPr="00CA7D2A">
              <w:rPr>
                <w:szCs w:val="24"/>
                <w:rtl/>
              </w:rPr>
              <w:t xml:space="preserve"> </w:t>
            </w:r>
            <w:r w:rsidRPr="00CA7D2A">
              <w:rPr>
                <w:rFonts w:hint="eastAsia"/>
                <w:szCs w:val="24"/>
                <w:rtl/>
              </w:rPr>
              <w:t>לתו</w:t>
            </w:r>
            <w:r w:rsidRPr="00CA7D2A">
              <w:rPr>
                <w:szCs w:val="24"/>
                <w:rtl/>
              </w:rPr>
              <w:t>"ב</w:t>
            </w:r>
          </w:p>
          <w:p w:rsidR="00627A73" w:rsidRPr="00CA7D2A" w:rsidRDefault="00627A73" w:rsidP="00101B4F">
            <w:pPr>
              <w:pStyle w:val="af1"/>
              <w:numPr>
                <w:ilvl w:val="0"/>
                <w:numId w:val="60"/>
              </w:numPr>
              <w:spacing w:line="360" w:lineRule="auto"/>
              <w:jc w:val="both"/>
              <w:rPr>
                <w:szCs w:val="24"/>
              </w:rPr>
            </w:pPr>
            <w:r>
              <w:rPr>
                <w:rFonts w:hint="cs"/>
                <w:szCs w:val="24"/>
                <w:rtl/>
              </w:rPr>
              <w:lastRenderedPageBreak/>
              <w:t xml:space="preserve">בתחום </w:t>
            </w:r>
            <w:r w:rsidRPr="00CA7D2A">
              <w:rPr>
                <w:rFonts w:hint="eastAsia"/>
                <w:szCs w:val="24"/>
                <w:rtl/>
              </w:rPr>
              <w:t>רשות</w:t>
            </w:r>
            <w:r w:rsidRPr="00CA7D2A">
              <w:rPr>
                <w:szCs w:val="24"/>
                <w:rtl/>
              </w:rPr>
              <w:t xml:space="preserve"> </w:t>
            </w:r>
            <w:r w:rsidRPr="00CA7D2A">
              <w:rPr>
                <w:rFonts w:hint="eastAsia"/>
                <w:szCs w:val="24"/>
                <w:rtl/>
              </w:rPr>
              <w:t>מקומית</w:t>
            </w:r>
          </w:p>
          <w:p w:rsidR="00627A73" w:rsidRDefault="00627A73" w:rsidP="00101B4F">
            <w:pPr>
              <w:pStyle w:val="af1"/>
              <w:numPr>
                <w:ilvl w:val="0"/>
                <w:numId w:val="60"/>
              </w:numPr>
              <w:spacing w:line="360" w:lineRule="auto"/>
              <w:jc w:val="both"/>
              <w:rPr>
                <w:b/>
                <w:bCs/>
                <w:szCs w:val="24"/>
              </w:rPr>
            </w:pPr>
            <w:r>
              <w:rPr>
                <w:rFonts w:hint="cs"/>
                <w:szCs w:val="24"/>
                <w:rtl/>
              </w:rPr>
              <w:t xml:space="preserve">בתחום </w:t>
            </w:r>
            <w:r w:rsidRPr="00CA7D2A">
              <w:rPr>
                <w:rFonts w:hint="eastAsia"/>
                <w:szCs w:val="24"/>
                <w:rtl/>
              </w:rPr>
              <w:t>יישוב</w:t>
            </w:r>
          </w:p>
          <w:p w:rsidR="00627A73" w:rsidRPr="00CA7D2A" w:rsidRDefault="00627A73" w:rsidP="00101B4F">
            <w:pPr>
              <w:pStyle w:val="af1"/>
              <w:numPr>
                <w:ilvl w:val="0"/>
                <w:numId w:val="60"/>
              </w:numPr>
              <w:spacing w:line="360" w:lineRule="auto"/>
              <w:jc w:val="both"/>
              <w:rPr>
                <w:szCs w:val="24"/>
                <w:rtl/>
              </w:rPr>
            </w:pPr>
            <w:r w:rsidRPr="00CA7D2A">
              <w:rPr>
                <w:rFonts w:hint="eastAsia"/>
                <w:szCs w:val="24"/>
                <w:rtl/>
              </w:rPr>
              <w:t>מספרי</w:t>
            </w:r>
            <w:r w:rsidRPr="00CA7D2A">
              <w:rPr>
                <w:szCs w:val="24"/>
                <w:rtl/>
              </w:rPr>
              <w:t xml:space="preserve"> </w:t>
            </w:r>
            <w:r w:rsidRPr="00CA7D2A">
              <w:rPr>
                <w:rFonts w:hint="eastAsia"/>
                <w:szCs w:val="24"/>
                <w:rtl/>
              </w:rPr>
              <w:t>גוש</w:t>
            </w:r>
            <w:r w:rsidRPr="00CA7D2A">
              <w:rPr>
                <w:szCs w:val="24"/>
                <w:rtl/>
              </w:rPr>
              <w:t>/חלקה</w:t>
            </w:r>
          </w:p>
        </w:tc>
        <w:tc>
          <w:tcPr>
            <w:tcW w:w="4040" w:type="dxa"/>
          </w:tcPr>
          <w:p w:rsidR="00627A73" w:rsidRDefault="00627A73" w:rsidP="00101B4F">
            <w:pPr>
              <w:pStyle w:val="af1"/>
              <w:numPr>
                <w:ilvl w:val="0"/>
                <w:numId w:val="60"/>
              </w:numPr>
              <w:spacing w:line="360" w:lineRule="auto"/>
              <w:jc w:val="both"/>
              <w:rPr>
                <w:szCs w:val="24"/>
              </w:rPr>
            </w:pPr>
            <w:r>
              <w:rPr>
                <w:rFonts w:hint="cs"/>
                <w:szCs w:val="24"/>
                <w:rtl/>
              </w:rPr>
              <w:lastRenderedPageBreak/>
              <w:t>מס' מגרש</w:t>
            </w:r>
          </w:p>
          <w:p w:rsidR="00627A73" w:rsidRDefault="00627A73" w:rsidP="00101B4F">
            <w:pPr>
              <w:pStyle w:val="af1"/>
              <w:numPr>
                <w:ilvl w:val="0"/>
                <w:numId w:val="60"/>
              </w:numPr>
              <w:spacing w:line="360" w:lineRule="auto"/>
              <w:jc w:val="both"/>
              <w:rPr>
                <w:szCs w:val="24"/>
              </w:rPr>
            </w:pPr>
            <w:r w:rsidRPr="00A86BFF">
              <w:rPr>
                <w:rFonts w:hint="cs"/>
                <w:szCs w:val="24"/>
                <w:rtl/>
              </w:rPr>
              <w:t>כתובת</w:t>
            </w:r>
            <w:r>
              <w:rPr>
                <w:rFonts w:hint="cs"/>
                <w:szCs w:val="24"/>
                <w:rtl/>
              </w:rPr>
              <w:t xml:space="preserve"> נשוא הפרסום</w:t>
            </w:r>
          </w:p>
          <w:p w:rsidR="00627A73" w:rsidRDefault="00627A73" w:rsidP="00101B4F">
            <w:pPr>
              <w:pStyle w:val="af1"/>
              <w:numPr>
                <w:ilvl w:val="0"/>
                <w:numId w:val="60"/>
              </w:numPr>
              <w:spacing w:line="360" w:lineRule="auto"/>
              <w:jc w:val="both"/>
              <w:rPr>
                <w:szCs w:val="24"/>
              </w:rPr>
            </w:pPr>
            <w:r>
              <w:rPr>
                <w:rFonts w:hint="cs"/>
                <w:szCs w:val="24"/>
                <w:rtl/>
              </w:rPr>
              <w:t>בתחום תכני/ות גז טבעי</w:t>
            </w:r>
          </w:p>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מקור</w:t>
            </w:r>
            <w:r w:rsidRPr="00CA7D2A">
              <w:rPr>
                <w:szCs w:val="24"/>
                <w:rtl/>
              </w:rPr>
              <w:t xml:space="preserve"> </w:t>
            </w:r>
            <w:r w:rsidRPr="00CA7D2A">
              <w:rPr>
                <w:rFonts w:hint="eastAsia"/>
                <w:szCs w:val="24"/>
                <w:rtl/>
              </w:rPr>
              <w:t>הפרסום</w:t>
            </w:r>
          </w:p>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תקופת</w:t>
            </w:r>
            <w:r w:rsidRPr="00CA7D2A">
              <w:rPr>
                <w:szCs w:val="24"/>
                <w:rtl/>
              </w:rPr>
              <w:t xml:space="preserve"> </w:t>
            </w:r>
            <w:r w:rsidRPr="00CA7D2A">
              <w:rPr>
                <w:rFonts w:hint="eastAsia"/>
                <w:szCs w:val="24"/>
                <w:rtl/>
              </w:rPr>
              <w:t>התנגדויות</w:t>
            </w:r>
          </w:p>
          <w:p w:rsidR="00627A73" w:rsidRPr="00CA7D2A" w:rsidRDefault="00627A73" w:rsidP="00101B4F">
            <w:pPr>
              <w:pStyle w:val="af1"/>
              <w:numPr>
                <w:ilvl w:val="0"/>
                <w:numId w:val="60"/>
              </w:numPr>
              <w:spacing w:line="360" w:lineRule="auto"/>
              <w:jc w:val="both"/>
              <w:rPr>
                <w:szCs w:val="24"/>
              </w:rPr>
            </w:pPr>
            <w:r w:rsidRPr="00CA7D2A">
              <w:rPr>
                <w:rFonts w:hint="eastAsia"/>
                <w:szCs w:val="24"/>
                <w:rtl/>
              </w:rPr>
              <w:t>תאריך</w:t>
            </w:r>
            <w:r w:rsidRPr="00CA7D2A">
              <w:rPr>
                <w:szCs w:val="24"/>
                <w:rtl/>
              </w:rPr>
              <w:t xml:space="preserve"> </w:t>
            </w:r>
            <w:r w:rsidRPr="00CA7D2A">
              <w:rPr>
                <w:rFonts w:hint="eastAsia"/>
                <w:szCs w:val="24"/>
                <w:rtl/>
              </w:rPr>
              <w:t>אחרון</w:t>
            </w:r>
            <w:r w:rsidRPr="00CA7D2A">
              <w:rPr>
                <w:szCs w:val="24"/>
                <w:rtl/>
              </w:rPr>
              <w:t xml:space="preserve"> </w:t>
            </w:r>
            <w:r w:rsidRPr="00CA7D2A">
              <w:rPr>
                <w:rFonts w:hint="eastAsia"/>
                <w:szCs w:val="24"/>
                <w:rtl/>
              </w:rPr>
              <w:t>להגשת</w:t>
            </w:r>
            <w:r w:rsidRPr="00CA7D2A">
              <w:rPr>
                <w:szCs w:val="24"/>
                <w:rtl/>
              </w:rPr>
              <w:t xml:space="preserve"> </w:t>
            </w:r>
            <w:r w:rsidRPr="00CA7D2A">
              <w:rPr>
                <w:rFonts w:hint="eastAsia"/>
                <w:szCs w:val="24"/>
                <w:rtl/>
              </w:rPr>
              <w:t>התנגדות</w:t>
            </w:r>
          </w:p>
          <w:p w:rsidR="00627A73" w:rsidRDefault="00627A73" w:rsidP="00101B4F">
            <w:pPr>
              <w:pStyle w:val="af1"/>
              <w:numPr>
                <w:ilvl w:val="0"/>
                <w:numId w:val="60"/>
              </w:numPr>
              <w:spacing w:line="360" w:lineRule="auto"/>
              <w:jc w:val="both"/>
              <w:rPr>
                <w:szCs w:val="24"/>
              </w:rPr>
            </w:pPr>
            <w:r w:rsidRPr="00CA7D2A">
              <w:rPr>
                <w:rFonts w:hint="eastAsia"/>
                <w:szCs w:val="24"/>
                <w:rtl/>
              </w:rPr>
              <w:t>מקור</w:t>
            </w:r>
            <w:r w:rsidRPr="00CA7D2A">
              <w:rPr>
                <w:szCs w:val="24"/>
                <w:rtl/>
              </w:rPr>
              <w:t xml:space="preserve"> </w:t>
            </w:r>
            <w:r w:rsidRPr="00CA7D2A">
              <w:rPr>
                <w:rFonts w:hint="eastAsia"/>
                <w:szCs w:val="24"/>
                <w:rtl/>
              </w:rPr>
              <w:t>חוקי</w:t>
            </w:r>
            <w:r w:rsidRPr="00CA7D2A">
              <w:rPr>
                <w:szCs w:val="24"/>
                <w:rtl/>
              </w:rPr>
              <w:t xml:space="preserve"> </w:t>
            </w:r>
            <w:r w:rsidRPr="00CA7D2A">
              <w:rPr>
                <w:rFonts w:hint="eastAsia"/>
                <w:szCs w:val="24"/>
                <w:rtl/>
              </w:rPr>
              <w:t>לפרסום</w:t>
            </w:r>
          </w:p>
          <w:p w:rsidR="00627A73" w:rsidRDefault="00627A73" w:rsidP="00101B4F">
            <w:pPr>
              <w:pStyle w:val="af1"/>
              <w:numPr>
                <w:ilvl w:val="0"/>
                <w:numId w:val="60"/>
              </w:numPr>
              <w:spacing w:line="360" w:lineRule="auto"/>
              <w:jc w:val="both"/>
              <w:rPr>
                <w:szCs w:val="24"/>
              </w:rPr>
            </w:pPr>
            <w:r>
              <w:rPr>
                <w:rFonts w:hint="cs"/>
                <w:szCs w:val="24"/>
                <w:rtl/>
              </w:rPr>
              <w:t>שם המפרסם ותפקידו</w:t>
            </w:r>
          </w:p>
          <w:p w:rsidR="00627A73" w:rsidRDefault="00627A73" w:rsidP="00101B4F">
            <w:pPr>
              <w:pStyle w:val="af1"/>
              <w:numPr>
                <w:ilvl w:val="0"/>
                <w:numId w:val="60"/>
              </w:numPr>
              <w:spacing w:line="360" w:lineRule="auto"/>
              <w:jc w:val="both"/>
              <w:rPr>
                <w:szCs w:val="24"/>
              </w:rPr>
            </w:pPr>
            <w:r>
              <w:rPr>
                <w:rFonts w:hint="cs"/>
                <w:szCs w:val="24"/>
                <w:rtl/>
              </w:rPr>
              <w:lastRenderedPageBreak/>
              <w:t>כתובת להגשת ההתנגדות (כתובת, טלפון, פקס, דוא"ל)</w:t>
            </w:r>
          </w:p>
          <w:p w:rsidR="00627A73" w:rsidRPr="00CA7D2A" w:rsidRDefault="00627A73" w:rsidP="00101B4F">
            <w:pPr>
              <w:pStyle w:val="af1"/>
              <w:numPr>
                <w:ilvl w:val="0"/>
                <w:numId w:val="60"/>
              </w:numPr>
              <w:spacing w:line="360" w:lineRule="auto"/>
              <w:jc w:val="both"/>
              <w:rPr>
                <w:szCs w:val="24"/>
                <w:rtl/>
              </w:rPr>
            </w:pPr>
            <w:r>
              <w:rPr>
                <w:rFonts w:hint="cs"/>
                <w:szCs w:val="24"/>
                <w:rtl/>
              </w:rPr>
              <w:t>מידע נוסף ככל וידרש על ידי הממונה</w:t>
            </w:r>
          </w:p>
        </w:tc>
      </w:tr>
    </w:tbl>
    <w:p w:rsidR="00627A73" w:rsidRDefault="00627A73" w:rsidP="00627A73">
      <w:pPr>
        <w:spacing w:line="360" w:lineRule="auto"/>
        <w:ind w:left="367"/>
        <w:jc w:val="both"/>
        <w:rPr>
          <w:szCs w:val="24"/>
          <w:rtl/>
        </w:rPr>
      </w:pPr>
    </w:p>
    <w:p w:rsidR="00627A73" w:rsidRDefault="00627A73" w:rsidP="000B1C11">
      <w:pPr>
        <w:numPr>
          <w:ilvl w:val="2"/>
          <w:numId w:val="47"/>
        </w:numPr>
        <w:spacing w:line="360" w:lineRule="auto"/>
        <w:ind w:left="1587" w:hanging="709"/>
        <w:contextualSpacing/>
        <w:jc w:val="both"/>
        <w:outlineLvl w:val="0"/>
        <w:rPr>
          <w:rtl/>
        </w:rPr>
      </w:pPr>
      <w:r w:rsidRPr="000B1C11">
        <w:rPr>
          <w:rFonts w:hint="eastAsia"/>
          <w:szCs w:val="24"/>
          <w:rtl/>
          <w:lang w:eastAsia="he-IL"/>
        </w:rPr>
        <w:t>לדו</w:t>
      </w:r>
      <w:r>
        <w:rPr>
          <w:rFonts w:hint="cs"/>
          <w:szCs w:val="24"/>
          <w:rtl/>
          <w:lang w:eastAsia="he-IL"/>
        </w:rPr>
        <w:t>"ח</w:t>
      </w:r>
      <w:r>
        <w:rPr>
          <w:rFonts w:hint="cs"/>
          <w:szCs w:val="24"/>
          <w:rtl/>
        </w:rPr>
        <w:t xml:space="preserve"> המעקב תצורף </w:t>
      </w:r>
      <w:r w:rsidRPr="00CA7D2A">
        <w:rPr>
          <w:rFonts w:hint="eastAsia"/>
          <w:szCs w:val="24"/>
          <w:u w:val="single"/>
          <w:rtl/>
        </w:rPr>
        <w:t>טבלת</w:t>
      </w:r>
      <w:r w:rsidRPr="00CA7D2A">
        <w:rPr>
          <w:szCs w:val="24"/>
          <w:u w:val="single"/>
          <w:rtl/>
        </w:rPr>
        <w:t xml:space="preserve"> </w:t>
      </w:r>
      <w:r w:rsidRPr="00CA7D2A">
        <w:rPr>
          <w:rFonts w:hint="eastAsia"/>
          <w:szCs w:val="24"/>
          <w:u w:val="single"/>
          <w:rtl/>
        </w:rPr>
        <w:t>הגושים</w:t>
      </w:r>
      <w:r w:rsidRPr="00CA7D2A">
        <w:rPr>
          <w:szCs w:val="24"/>
          <w:u w:val="single"/>
          <w:rtl/>
        </w:rPr>
        <w:t xml:space="preserve"> </w:t>
      </w:r>
      <w:r w:rsidRPr="00CA7D2A">
        <w:rPr>
          <w:rFonts w:hint="eastAsia"/>
          <w:szCs w:val="24"/>
          <w:u w:val="single"/>
          <w:rtl/>
        </w:rPr>
        <w:t>והחלקות</w:t>
      </w:r>
      <w:r>
        <w:rPr>
          <w:rFonts w:hint="cs"/>
          <w:szCs w:val="24"/>
          <w:rtl/>
        </w:rPr>
        <w:t xml:space="preserve"> בהם חלה הישות התכנונית נשוא הפרסום ו</w:t>
      </w:r>
      <w:r w:rsidRPr="00CA7D2A">
        <w:rPr>
          <w:rFonts w:hint="eastAsia"/>
          <w:szCs w:val="24"/>
          <w:u w:val="single"/>
          <w:rtl/>
        </w:rPr>
        <w:t>תמונת</w:t>
      </w:r>
      <w:r>
        <w:rPr>
          <w:rFonts w:hint="cs"/>
          <w:szCs w:val="24"/>
          <w:rtl/>
        </w:rPr>
        <w:t xml:space="preserve"> </w:t>
      </w:r>
      <w:r w:rsidRPr="00CA7D2A">
        <w:rPr>
          <w:rFonts w:hint="eastAsia"/>
          <w:szCs w:val="24"/>
          <w:u w:val="single"/>
          <w:rtl/>
        </w:rPr>
        <w:t>ההודעה</w:t>
      </w:r>
      <w:r w:rsidRPr="00CA7D2A">
        <w:rPr>
          <w:szCs w:val="24"/>
          <w:u w:val="single"/>
          <w:rtl/>
        </w:rPr>
        <w:t xml:space="preserve"> </w:t>
      </w:r>
      <w:r w:rsidRPr="00CA7D2A">
        <w:rPr>
          <w:rFonts w:hint="eastAsia"/>
          <w:szCs w:val="24"/>
          <w:u w:val="single"/>
          <w:rtl/>
        </w:rPr>
        <w:t>הסרוקה</w:t>
      </w:r>
      <w:r>
        <w:rPr>
          <w:rFonts w:hint="cs"/>
          <w:rtl/>
        </w:rPr>
        <w:t>.</w:t>
      </w:r>
    </w:p>
    <w:p w:rsidR="00627A73" w:rsidRDefault="00627A73" w:rsidP="000B1C11">
      <w:pPr>
        <w:numPr>
          <w:ilvl w:val="2"/>
          <w:numId w:val="47"/>
        </w:numPr>
        <w:spacing w:line="360" w:lineRule="auto"/>
        <w:ind w:left="1587" w:hanging="709"/>
        <w:contextualSpacing/>
        <w:jc w:val="both"/>
        <w:outlineLvl w:val="0"/>
        <w:rPr>
          <w:szCs w:val="24"/>
          <w:rtl/>
        </w:rPr>
      </w:pPr>
      <w:r>
        <w:rPr>
          <w:rFonts w:hint="cs"/>
          <w:szCs w:val="24"/>
          <w:rtl/>
        </w:rPr>
        <w:t xml:space="preserve">התדירות השוטפת להפקת דו"חות המעקב לממונה הינה </w:t>
      </w:r>
      <w:r>
        <w:rPr>
          <w:rFonts w:hint="cs"/>
          <w:b/>
          <w:bCs/>
          <w:szCs w:val="24"/>
          <w:u w:val="single"/>
          <w:rtl/>
        </w:rPr>
        <w:t>אחת ליומיים (כל 48 שעות)</w:t>
      </w:r>
      <w:r>
        <w:rPr>
          <w:rFonts w:hint="cs"/>
          <w:szCs w:val="24"/>
          <w:rtl/>
        </w:rPr>
        <w:t>. ככל ולא יאותרו פרסומים שייכים לעניין במשך יומיים, היועץ ישלח דו"ח מעקב ביום איתור הפרסום הבא.</w:t>
      </w:r>
    </w:p>
    <w:p w:rsidR="00627A73" w:rsidRDefault="00627A73" w:rsidP="000B1C11">
      <w:pPr>
        <w:numPr>
          <w:ilvl w:val="2"/>
          <w:numId w:val="47"/>
        </w:numPr>
        <w:spacing w:line="360" w:lineRule="auto"/>
        <w:ind w:left="1587" w:hanging="709"/>
        <w:contextualSpacing/>
        <w:jc w:val="both"/>
        <w:outlineLvl w:val="0"/>
        <w:rPr>
          <w:szCs w:val="24"/>
          <w:rtl/>
        </w:rPr>
      </w:pPr>
      <w:r>
        <w:rPr>
          <w:rFonts w:hint="cs"/>
          <w:szCs w:val="24"/>
          <w:rtl/>
        </w:rPr>
        <w:t>הפרסומים שיאותרו בעיתונות וברשומות הינם פרסומים שעניינם תכנון ובנייה כמוסבר לעיל, מתוקף חוקים, תקנות, פקודות וצווים הקובעים הליכי תכנון, רישוי ובנייה בתחומים שונים, לרבות בנושאי:</w:t>
      </w:r>
    </w:p>
    <w:tbl>
      <w:tblPr>
        <w:tblStyle w:val="af7"/>
        <w:bidiVisual/>
        <w:tblW w:w="0" w:type="auto"/>
        <w:tblInd w:w="15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0"/>
        <w:gridCol w:w="2460"/>
        <w:gridCol w:w="2461"/>
      </w:tblGrid>
      <w:tr w:rsidR="00627A73" w:rsidRPr="00D54EB3" w:rsidTr="000B1C11">
        <w:tc>
          <w:tcPr>
            <w:tcW w:w="2460" w:type="dxa"/>
          </w:tcPr>
          <w:p w:rsidR="00627A73" w:rsidRPr="00D54EB3" w:rsidRDefault="00627A73" w:rsidP="00101B4F">
            <w:pPr>
              <w:pStyle w:val="af1"/>
              <w:numPr>
                <w:ilvl w:val="0"/>
                <w:numId w:val="60"/>
              </w:numPr>
              <w:spacing w:line="360" w:lineRule="auto"/>
              <w:jc w:val="both"/>
              <w:rPr>
                <w:szCs w:val="24"/>
                <w:rtl/>
              </w:rPr>
            </w:pPr>
            <w:r w:rsidRPr="00D54EB3">
              <w:rPr>
                <w:rFonts w:hint="eastAsia"/>
                <w:szCs w:val="24"/>
                <w:rtl/>
              </w:rPr>
              <w:t>תכנון</w:t>
            </w:r>
            <w:r>
              <w:rPr>
                <w:szCs w:val="24"/>
                <w:rtl/>
              </w:rPr>
              <w:t xml:space="preserve"> ו</w:t>
            </w:r>
            <w:r w:rsidRPr="00D54EB3">
              <w:rPr>
                <w:rFonts w:hint="eastAsia"/>
                <w:szCs w:val="24"/>
                <w:rtl/>
              </w:rPr>
              <w:t>בנייה</w:t>
            </w:r>
          </w:p>
          <w:p w:rsidR="00627A73" w:rsidRDefault="00627A73" w:rsidP="00101B4F">
            <w:pPr>
              <w:pStyle w:val="af1"/>
              <w:numPr>
                <w:ilvl w:val="0"/>
                <w:numId w:val="60"/>
              </w:numPr>
              <w:spacing w:line="360" w:lineRule="auto"/>
              <w:jc w:val="both"/>
              <w:rPr>
                <w:szCs w:val="24"/>
              </w:rPr>
            </w:pPr>
            <w:r>
              <w:rPr>
                <w:rFonts w:hint="cs"/>
                <w:szCs w:val="24"/>
                <w:rtl/>
              </w:rPr>
              <w:t>משק הגז הטבעי</w:t>
            </w:r>
          </w:p>
          <w:p w:rsidR="00627A73" w:rsidRDefault="00627A73" w:rsidP="00101B4F">
            <w:pPr>
              <w:pStyle w:val="af1"/>
              <w:numPr>
                <w:ilvl w:val="0"/>
                <w:numId w:val="60"/>
              </w:numPr>
              <w:spacing w:line="360" w:lineRule="auto"/>
              <w:jc w:val="both"/>
              <w:rPr>
                <w:szCs w:val="24"/>
              </w:rPr>
            </w:pPr>
            <w:r>
              <w:rPr>
                <w:rFonts w:hint="cs"/>
                <w:szCs w:val="24"/>
                <w:rtl/>
              </w:rPr>
              <w:t>מקרקעין</w:t>
            </w:r>
          </w:p>
          <w:p w:rsidR="00627A73" w:rsidRDefault="00627A73" w:rsidP="00101B4F">
            <w:pPr>
              <w:pStyle w:val="af1"/>
              <w:numPr>
                <w:ilvl w:val="0"/>
                <w:numId w:val="60"/>
              </w:numPr>
              <w:spacing w:line="360" w:lineRule="auto"/>
              <w:jc w:val="both"/>
              <w:rPr>
                <w:szCs w:val="24"/>
              </w:rPr>
            </w:pPr>
            <w:r>
              <w:rPr>
                <w:rFonts w:hint="cs"/>
                <w:szCs w:val="24"/>
                <w:rtl/>
              </w:rPr>
              <w:t>דרכים</w:t>
            </w:r>
          </w:p>
          <w:p w:rsidR="00627A73" w:rsidRDefault="00627A73" w:rsidP="00101B4F">
            <w:pPr>
              <w:pStyle w:val="af1"/>
              <w:numPr>
                <w:ilvl w:val="0"/>
                <w:numId w:val="60"/>
              </w:numPr>
              <w:spacing w:line="360" w:lineRule="auto"/>
              <w:jc w:val="both"/>
              <w:rPr>
                <w:szCs w:val="24"/>
              </w:rPr>
            </w:pPr>
            <w:r>
              <w:rPr>
                <w:rFonts w:hint="cs"/>
                <w:szCs w:val="24"/>
                <w:rtl/>
              </w:rPr>
              <w:t>מסילות ברזל</w:t>
            </w:r>
          </w:p>
          <w:p w:rsidR="00627A73" w:rsidRPr="00CA7D2A" w:rsidRDefault="00627A73" w:rsidP="00101B4F">
            <w:pPr>
              <w:pStyle w:val="af1"/>
              <w:numPr>
                <w:ilvl w:val="0"/>
                <w:numId w:val="60"/>
              </w:numPr>
              <w:spacing w:line="360" w:lineRule="auto"/>
              <w:jc w:val="both"/>
              <w:rPr>
                <w:szCs w:val="24"/>
                <w:rtl/>
              </w:rPr>
            </w:pPr>
            <w:r>
              <w:rPr>
                <w:rFonts w:hint="cs"/>
                <w:szCs w:val="24"/>
                <w:rtl/>
              </w:rPr>
              <w:t>ניקוז</w:t>
            </w:r>
          </w:p>
        </w:tc>
        <w:tc>
          <w:tcPr>
            <w:tcW w:w="2460" w:type="dxa"/>
          </w:tcPr>
          <w:p w:rsidR="00627A73" w:rsidRDefault="00627A73" w:rsidP="00101B4F">
            <w:pPr>
              <w:pStyle w:val="af1"/>
              <w:numPr>
                <w:ilvl w:val="0"/>
                <w:numId w:val="60"/>
              </w:numPr>
              <w:spacing w:line="360" w:lineRule="auto"/>
              <w:jc w:val="both"/>
              <w:rPr>
                <w:szCs w:val="24"/>
              </w:rPr>
            </w:pPr>
            <w:r>
              <w:rPr>
                <w:rFonts w:hint="cs"/>
                <w:szCs w:val="24"/>
                <w:rtl/>
              </w:rPr>
              <w:t>גנים ושמורות טבע</w:t>
            </w:r>
          </w:p>
          <w:p w:rsidR="00627A73" w:rsidRDefault="00627A73" w:rsidP="00101B4F">
            <w:pPr>
              <w:pStyle w:val="af1"/>
              <w:numPr>
                <w:ilvl w:val="0"/>
                <w:numId w:val="60"/>
              </w:numPr>
              <w:spacing w:line="360" w:lineRule="auto"/>
              <w:jc w:val="both"/>
              <w:rPr>
                <w:szCs w:val="24"/>
              </w:rPr>
            </w:pPr>
            <w:r>
              <w:rPr>
                <w:rFonts w:hint="cs"/>
                <w:szCs w:val="24"/>
                <w:rtl/>
              </w:rPr>
              <w:t>מכרות</w:t>
            </w:r>
          </w:p>
          <w:p w:rsidR="00627A73" w:rsidRDefault="00627A73" w:rsidP="00101B4F">
            <w:pPr>
              <w:pStyle w:val="af1"/>
              <w:numPr>
                <w:ilvl w:val="0"/>
                <w:numId w:val="60"/>
              </w:numPr>
              <w:spacing w:line="360" w:lineRule="auto"/>
              <w:jc w:val="both"/>
              <w:rPr>
                <w:szCs w:val="24"/>
              </w:rPr>
            </w:pPr>
            <w:r>
              <w:rPr>
                <w:rFonts w:hint="cs"/>
                <w:szCs w:val="24"/>
                <w:rtl/>
              </w:rPr>
              <w:t>בנייה למגורים</w:t>
            </w:r>
          </w:p>
          <w:p w:rsidR="00627A73" w:rsidRDefault="00627A73" w:rsidP="00101B4F">
            <w:pPr>
              <w:pStyle w:val="af1"/>
              <w:numPr>
                <w:ilvl w:val="0"/>
                <w:numId w:val="60"/>
              </w:numPr>
              <w:spacing w:line="360" w:lineRule="auto"/>
              <w:jc w:val="both"/>
              <w:rPr>
                <w:szCs w:val="24"/>
              </w:rPr>
            </w:pPr>
            <w:r>
              <w:rPr>
                <w:rFonts w:hint="cs"/>
                <w:szCs w:val="24"/>
                <w:rtl/>
              </w:rPr>
              <w:t>רכישת מקרקעין</w:t>
            </w:r>
          </w:p>
          <w:p w:rsidR="00627A73" w:rsidRDefault="00627A73" w:rsidP="00101B4F">
            <w:pPr>
              <w:pStyle w:val="af1"/>
              <w:numPr>
                <w:ilvl w:val="0"/>
                <w:numId w:val="60"/>
              </w:numPr>
              <w:spacing w:line="360" w:lineRule="auto"/>
              <w:jc w:val="both"/>
              <w:rPr>
                <w:szCs w:val="24"/>
              </w:rPr>
            </w:pPr>
            <w:r>
              <w:rPr>
                <w:rFonts w:hint="cs"/>
                <w:szCs w:val="24"/>
                <w:rtl/>
              </w:rPr>
              <w:t>נחלים</w:t>
            </w:r>
          </w:p>
          <w:p w:rsidR="00627A73" w:rsidRPr="00D54EB3" w:rsidRDefault="00627A73" w:rsidP="00101B4F">
            <w:pPr>
              <w:pStyle w:val="af1"/>
              <w:numPr>
                <w:ilvl w:val="0"/>
                <w:numId w:val="60"/>
              </w:numPr>
              <w:spacing w:line="360" w:lineRule="auto"/>
              <w:jc w:val="both"/>
              <w:rPr>
                <w:szCs w:val="24"/>
                <w:rtl/>
              </w:rPr>
            </w:pPr>
            <w:r>
              <w:rPr>
                <w:rFonts w:hint="cs"/>
                <w:szCs w:val="24"/>
                <w:rtl/>
              </w:rPr>
              <w:t>מים</w:t>
            </w:r>
          </w:p>
        </w:tc>
        <w:tc>
          <w:tcPr>
            <w:tcW w:w="2461" w:type="dxa"/>
          </w:tcPr>
          <w:p w:rsidR="00627A73" w:rsidRPr="00CA7D2A" w:rsidRDefault="00627A73" w:rsidP="00101B4F">
            <w:pPr>
              <w:pStyle w:val="af1"/>
              <w:numPr>
                <w:ilvl w:val="0"/>
                <w:numId w:val="60"/>
              </w:numPr>
              <w:spacing w:line="360" w:lineRule="auto"/>
              <w:jc w:val="both"/>
              <w:rPr>
                <w:szCs w:val="24"/>
              </w:rPr>
            </w:pPr>
            <w:r>
              <w:rPr>
                <w:rFonts w:hint="cs"/>
                <w:szCs w:val="24"/>
                <w:rtl/>
              </w:rPr>
              <w:t>משק החשמל</w:t>
            </w:r>
          </w:p>
          <w:p w:rsidR="00627A73" w:rsidRDefault="00627A73" w:rsidP="00101B4F">
            <w:pPr>
              <w:pStyle w:val="af1"/>
              <w:numPr>
                <w:ilvl w:val="0"/>
                <w:numId w:val="60"/>
              </w:numPr>
              <w:spacing w:line="360" w:lineRule="auto"/>
              <w:jc w:val="both"/>
              <w:rPr>
                <w:szCs w:val="24"/>
              </w:rPr>
            </w:pPr>
            <w:r>
              <w:rPr>
                <w:rFonts w:hint="cs"/>
                <w:szCs w:val="24"/>
                <w:rtl/>
              </w:rPr>
              <w:t>תקשורת</w:t>
            </w:r>
          </w:p>
          <w:p w:rsidR="00627A73" w:rsidRDefault="00627A73" w:rsidP="00101B4F">
            <w:pPr>
              <w:pStyle w:val="af1"/>
              <w:numPr>
                <w:ilvl w:val="0"/>
                <w:numId w:val="60"/>
              </w:numPr>
              <w:spacing w:line="360" w:lineRule="auto"/>
              <w:jc w:val="both"/>
              <w:rPr>
                <w:szCs w:val="24"/>
              </w:rPr>
            </w:pPr>
            <w:r>
              <w:rPr>
                <w:rFonts w:hint="cs"/>
                <w:szCs w:val="24"/>
                <w:rtl/>
              </w:rPr>
              <w:t>עתיקות</w:t>
            </w:r>
          </w:p>
          <w:p w:rsidR="00627A73" w:rsidRDefault="00627A73" w:rsidP="00101B4F">
            <w:pPr>
              <w:pStyle w:val="af1"/>
              <w:numPr>
                <w:ilvl w:val="0"/>
                <w:numId w:val="60"/>
              </w:numPr>
              <w:spacing w:line="360" w:lineRule="auto"/>
              <w:jc w:val="both"/>
              <w:rPr>
                <w:szCs w:val="24"/>
              </w:rPr>
            </w:pPr>
            <w:r>
              <w:rPr>
                <w:rFonts w:hint="cs"/>
                <w:szCs w:val="24"/>
                <w:rtl/>
              </w:rPr>
              <w:t>חקלאות</w:t>
            </w:r>
          </w:p>
          <w:p w:rsidR="00627A73" w:rsidRPr="00CA7D2A" w:rsidRDefault="00627A73" w:rsidP="00101B4F">
            <w:pPr>
              <w:pStyle w:val="af1"/>
              <w:numPr>
                <w:ilvl w:val="0"/>
                <w:numId w:val="60"/>
              </w:numPr>
              <w:spacing w:line="360" w:lineRule="auto"/>
              <w:jc w:val="both"/>
              <w:rPr>
                <w:szCs w:val="24"/>
                <w:rtl/>
              </w:rPr>
            </w:pPr>
            <w:r>
              <w:rPr>
                <w:rFonts w:hint="cs"/>
                <w:szCs w:val="24"/>
                <w:rtl/>
              </w:rPr>
              <w:t>יערות</w:t>
            </w:r>
          </w:p>
          <w:p w:rsidR="00627A73" w:rsidRDefault="00627A73" w:rsidP="007071AB">
            <w:pPr>
              <w:pStyle w:val="af1"/>
              <w:spacing w:line="360" w:lineRule="auto"/>
              <w:jc w:val="both"/>
              <w:rPr>
                <w:szCs w:val="24"/>
                <w:rtl/>
              </w:rPr>
            </w:pPr>
          </w:p>
        </w:tc>
      </w:tr>
    </w:tbl>
    <w:p w:rsidR="00627A73" w:rsidRDefault="00627A73" w:rsidP="00627A73">
      <w:pPr>
        <w:spacing w:line="360" w:lineRule="auto"/>
        <w:ind w:left="367"/>
        <w:jc w:val="both"/>
        <w:rPr>
          <w:szCs w:val="24"/>
          <w:rtl/>
        </w:rPr>
      </w:pPr>
    </w:p>
    <w:p w:rsidR="00627A73" w:rsidRDefault="00627A73" w:rsidP="000B1C11">
      <w:pPr>
        <w:numPr>
          <w:ilvl w:val="2"/>
          <w:numId w:val="47"/>
        </w:numPr>
        <w:spacing w:line="360" w:lineRule="auto"/>
        <w:ind w:left="1587" w:hanging="709"/>
        <w:contextualSpacing/>
        <w:jc w:val="both"/>
        <w:outlineLvl w:val="0"/>
        <w:rPr>
          <w:szCs w:val="24"/>
          <w:rtl/>
        </w:rPr>
      </w:pPr>
      <w:r>
        <w:rPr>
          <w:rFonts w:hint="cs"/>
          <w:szCs w:val="24"/>
          <w:rtl/>
        </w:rPr>
        <w:t xml:space="preserve">יובהר, כי הרשות רשאית להרחיב או לצמצם את הגדרות איתור הפרסומים על בסיס מאגר נתוני מקרקעין הגז הטבעי, ולדרוש מהזוכה להפיק דו"חות מעקב עבור מקרקעין נוספים ו/או תחומי עניין אחרים ו/או לייתר את הצורך בהפקת דו"חות מעקב במקרים מסוימים (כגון: פרסומי הפקעות, פרסומי הקלות בנייה), והכל בהתאם להנחיה מפורשת מאת הממונה. </w:t>
      </w:r>
    </w:p>
    <w:p w:rsidR="00627A73" w:rsidRDefault="00627A73" w:rsidP="00627A73">
      <w:pPr>
        <w:spacing w:line="360" w:lineRule="auto"/>
        <w:ind w:left="367"/>
        <w:jc w:val="both"/>
        <w:rPr>
          <w:szCs w:val="24"/>
          <w:rtl/>
        </w:rPr>
      </w:pPr>
    </w:p>
    <w:p w:rsidR="00627A73" w:rsidRDefault="00627A73" w:rsidP="000B1C11">
      <w:pPr>
        <w:numPr>
          <w:ilvl w:val="1"/>
          <w:numId w:val="47"/>
        </w:numPr>
        <w:spacing w:line="360" w:lineRule="auto"/>
        <w:ind w:left="1020" w:hanging="567"/>
        <w:contextualSpacing/>
        <w:jc w:val="both"/>
        <w:outlineLvl w:val="0"/>
        <w:rPr>
          <w:szCs w:val="24"/>
          <w:rtl/>
        </w:rPr>
      </w:pPr>
      <w:r w:rsidRPr="00CA7D2A">
        <w:rPr>
          <w:rFonts w:hint="eastAsia"/>
          <w:b/>
          <w:bCs/>
          <w:szCs w:val="24"/>
          <w:rtl/>
        </w:rPr>
        <w:t>שלב</w:t>
      </w:r>
      <w:r w:rsidRPr="00CA7D2A">
        <w:rPr>
          <w:b/>
          <w:bCs/>
          <w:szCs w:val="24"/>
          <w:rtl/>
        </w:rPr>
        <w:t xml:space="preserve"> ד'</w:t>
      </w:r>
      <w:r>
        <w:rPr>
          <w:rFonts w:hint="cs"/>
          <w:b/>
          <w:bCs/>
          <w:szCs w:val="24"/>
          <w:rtl/>
        </w:rPr>
        <w:t>:</w:t>
      </w:r>
      <w:r w:rsidRPr="00CA7D2A">
        <w:rPr>
          <w:b/>
          <w:bCs/>
          <w:szCs w:val="24"/>
          <w:rtl/>
        </w:rPr>
        <w:t xml:space="preserve"> שוטף</w:t>
      </w:r>
      <w:r>
        <w:rPr>
          <w:rFonts w:hint="cs"/>
          <w:b/>
          <w:bCs/>
          <w:szCs w:val="24"/>
          <w:rtl/>
        </w:rPr>
        <w:t xml:space="preserve"> -</w:t>
      </w:r>
      <w:r w:rsidRPr="00CA7D2A">
        <w:rPr>
          <w:b/>
          <w:bCs/>
          <w:szCs w:val="24"/>
          <w:rtl/>
        </w:rPr>
        <w:t xml:space="preserve"> </w:t>
      </w:r>
      <w:r w:rsidRPr="00CA7D2A">
        <w:rPr>
          <w:rFonts w:hint="eastAsia"/>
          <w:b/>
          <w:bCs/>
          <w:szCs w:val="24"/>
          <w:rtl/>
        </w:rPr>
        <w:t>הפקת</w:t>
      </w:r>
      <w:r w:rsidRPr="00CA7D2A">
        <w:rPr>
          <w:b/>
          <w:bCs/>
          <w:szCs w:val="24"/>
          <w:rtl/>
        </w:rPr>
        <w:t xml:space="preserve"> </w:t>
      </w:r>
      <w:r w:rsidRPr="00CA7D2A">
        <w:rPr>
          <w:rFonts w:hint="eastAsia"/>
          <w:b/>
          <w:bCs/>
          <w:szCs w:val="24"/>
          <w:rtl/>
        </w:rPr>
        <w:t>דו</w:t>
      </w:r>
      <w:r w:rsidRPr="00CA7D2A">
        <w:rPr>
          <w:b/>
          <w:bCs/>
          <w:szCs w:val="24"/>
          <w:rtl/>
        </w:rPr>
        <w:t xml:space="preserve">"ח </w:t>
      </w:r>
      <w:r w:rsidRPr="00CA7D2A">
        <w:rPr>
          <w:rFonts w:hint="eastAsia"/>
          <w:b/>
          <w:bCs/>
          <w:szCs w:val="24"/>
          <w:rtl/>
        </w:rPr>
        <w:t>חודשי</w:t>
      </w:r>
      <w:r w:rsidRPr="00CA7D2A">
        <w:rPr>
          <w:b/>
          <w:bCs/>
          <w:szCs w:val="24"/>
          <w:rtl/>
        </w:rPr>
        <w:t xml:space="preserve"> </w:t>
      </w:r>
      <w:r w:rsidRPr="00CA7D2A">
        <w:rPr>
          <w:rFonts w:hint="eastAsia"/>
          <w:b/>
          <w:bCs/>
          <w:szCs w:val="24"/>
          <w:rtl/>
        </w:rPr>
        <w:t>מסכם</w:t>
      </w:r>
      <w:r>
        <w:rPr>
          <w:rFonts w:hint="cs"/>
          <w:b/>
          <w:bCs/>
          <w:szCs w:val="24"/>
          <w:rtl/>
        </w:rPr>
        <w:t xml:space="preserve"> </w:t>
      </w:r>
      <w:r w:rsidRPr="00CA7D2A">
        <w:rPr>
          <w:b/>
          <w:bCs/>
          <w:szCs w:val="24"/>
          <w:rtl/>
        </w:rPr>
        <w:t>-</w:t>
      </w:r>
      <w:r>
        <w:rPr>
          <w:rFonts w:hint="cs"/>
          <w:b/>
          <w:bCs/>
          <w:szCs w:val="24"/>
          <w:rtl/>
        </w:rPr>
        <w:t xml:space="preserve"> </w:t>
      </w:r>
      <w:r w:rsidRPr="00CA7D2A">
        <w:rPr>
          <w:szCs w:val="24"/>
          <w:rtl/>
        </w:rPr>
        <w:t>ה</w:t>
      </w:r>
      <w:r w:rsidRPr="00CA7D2A">
        <w:rPr>
          <w:rFonts w:hint="eastAsia"/>
          <w:szCs w:val="24"/>
          <w:rtl/>
        </w:rPr>
        <w:t>פקת</w:t>
      </w:r>
      <w:r w:rsidRPr="00CA7D2A">
        <w:rPr>
          <w:szCs w:val="24"/>
          <w:rtl/>
        </w:rPr>
        <w:t xml:space="preserve"> דו"ח</w:t>
      </w:r>
      <w:r w:rsidRPr="00C61E06">
        <w:rPr>
          <w:szCs w:val="24"/>
          <w:rtl/>
        </w:rPr>
        <w:t xml:space="preserve"> </w:t>
      </w:r>
      <w:r w:rsidRPr="00CA7D2A">
        <w:rPr>
          <w:szCs w:val="24"/>
          <w:rtl/>
        </w:rPr>
        <w:t>חודשי</w:t>
      </w:r>
      <w:r>
        <w:rPr>
          <w:rFonts w:hint="cs"/>
          <w:szCs w:val="24"/>
          <w:rtl/>
        </w:rPr>
        <w:t xml:space="preserve"> מסכם בתחילת כל חודש עבור החודש הקודם. הדו"ח המסכם יכלול את הפרטים הבאים:</w:t>
      </w:r>
    </w:p>
    <w:tbl>
      <w:tblPr>
        <w:tblStyle w:val="af7"/>
        <w:bidiVisual/>
        <w:tblW w:w="0" w:type="auto"/>
        <w:tblInd w:w="8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0"/>
        <w:gridCol w:w="4040"/>
      </w:tblGrid>
      <w:tr w:rsidR="00627A73" w:rsidTr="000B1C11">
        <w:tc>
          <w:tcPr>
            <w:tcW w:w="4040" w:type="dxa"/>
          </w:tcPr>
          <w:p w:rsidR="00627A73" w:rsidRDefault="00627A73" w:rsidP="00101B4F">
            <w:pPr>
              <w:pStyle w:val="af1"/>
              <w:numPr>
                <w:ilvl w:val="0"/>
                <w:numId w:val="60"/>
              </w:numPr>
              <w:spacing w:line="360" w:lineRule="auto"/>
              <w:jc w:val="both"/>
              <w:rPr>
                <w:szCs w:val="24"/>
              </w:rPr>
            </w:pPr>
            <w:r>
              <w:rPr>
                <w:rFonts w:hint="cs"/>
                <w:szCs w:val="24"/>
                <w:rtl/>
              </w:rPr>
              <w:t xml:space="preserve">מס' סידורי </w:t>
            </w:r>
          </w:p>
          <w:p w:rsidR="00627A73" w:rsidRPr="00A86BFF" w:rsidRDefault="00627A73" w:rsidP="00101B4F">
            <w:pPr>
              <w:pStyle w:val="af1"/>
              <w:numPr>
                <w:ilvl w:val="0"/>
                <w:numId w:val="60"/>
              </w:numPr>
              <w:spacing w:line="360" w:lineRule="auto"/>
              <w:jc w:val="both"/>
              <w:rPr>
                <w:szCs w:val="24"/>
              </w:rPr>
            </w:pPr>
            <w:r w:rsidRPr="00A86BFF">
              <w:rPr>
                <w:rFonts w:hint="cs"/>
                <w:szCs w:val="24"/>
                <w:rtl/>
              </w:rPr>
              <w:t>תאריך הפרסום</w:t>
            </w:r>
          </w:p>
          <w:p w:rsidR="00627A73" w:rsidRPr="000B1C11" w:rsidRDefault="00627A73" w:rsidP="000B1C11">
            <w:pPr>
              <w:pStyle w:val="af1"/>
              <w:numPr>
                <w:ilvl w:val="0"/>
                <w:numId w:val="60"/>
              </w:numPr>
              <w:spacing w:line="360" w:lineRule="auto"/>
              <w:rPr>
                <w:szCs w:val="24"/>
              </w:rPr>
            </w:pPr>
            <w:r w:rsidRPr="00A86BFF">
              <w:rPr>
                <w:rFonts w:hint="cs"/>
                <w:szCs w:val="24"/>
                <w:rtl/>
              </w:rPr>
              <w:t xml:space="preserve">סוג הישות התכנונית </w:t>
            </w:r>
            <w:r w:rsidRPr="000B1C11">
              <w:rPr>
                <w:szCs w:val="24"/>
                <w:rtl/>
              </w:rPr>
              <w:t xml:space="preserve">(לדוג': </w:t>
            </w:r>
            <w:r w:rsidRPr="000B1C11">
              <w:rPr>
                <w:rFonts w:hint="eastAsia"/>
                <w:szCs w:val="24"/>
                <w:rtl/>
              </w:rPr>
              <w:t>תמ</w:t>
            </w:r>
            <w:r w:rsidRPr="000B1C11">
              <w:rPr>
                <w:szCs w:val="24"/>
                <w:rtl/>
              </w:rPr>
              <w:t xml:space="preserve">"א/תכנית </w:t>
            </w:r>
            <w:r w:rsidRPr="000B1C11">
              <w:rPr>
                <w:rFonts w:hint="eastAsia"/>
                <w:szCs w:val="24"/>
                <w:rtl/>
              </w:rPr>
              <w:t>מפורטת</w:t>
            </w:r>
            <w:r w:rsidRPr="000B1C11">
              <w:rPr>
                <w:szCs w:val="24"/>
                <w:rtl/>
              </w:rPr>
              <w:t>/הקלה)</w:t>
            </w:r>
          </w:p>
          <w:p w:rsidR="00627A73" w:rsidRPr="00CA7D2A" w:rsidRDefault="00627A73" w:rsidP="00101B4F">
            <w:pPr>
              <w:pStyle w:val="af1"/>
              <w:numPr>
                <w:ilvl w:val="0"/>
                <w:numId w:val="60"/>
              </w:numPr>
              <w:spacing w:line="360" w:lineRule="auto"/>
              <w:jc w:val="both"/>
              <w:rPr>
                <w:szCs w:val="24"/>
                <w:rtl/>
              </w:rPr>
            </w:pPr>
            <w:r w:rsidRPr="00A86BFF">
              <w:rPr>
                <w:rFonts w:hint="cs"/>
                <w:szCs w:val="24"/>
                <w:rtl/>
              </w:rPr>
              <w:t>מס' הי</w:t>
            </w:r>
            <w:r>
              <w:rPr>
                <w:rFonts w:hint="cs"/>
                <w:szCs w:val="24"/>
                <w:rtl/>
              </w:rPr>
              <w:t>שות התכנ</w:t>
            </w:r>
            <w:r w:rsidRPr="00A86BFF">
              <w:rPr>
                <w:rFonts w:hint="cs"/>
                <w:szCs w:val="24"/>
                <w:rtl/>
              </w:rPr>
              <w:t>ונית</w:t>
            </w:r>
          </w:p>
        </w:tc>
        <w:tc>
          <w:tcPr>
            <w:tcW w:w="4040" w:type="dxa"/>
          </w:tcPr>
          <w:p w:rsidR="00627A73" w:rsidRPr="00CA7D2A" w:rsidRDefault="00627A73" w:rsidP="00101B4F">
            <w:pPr>
              <w:pStyle w:val="af1"/>
              <w:numPr>
                <w:ilvl w:val="0"/>
                <w:numId w:val="60"/>
              </w:numPr>
              <w:spacing w:line="360" w:lineRule="auto"/>
              <w:jc w:val="both"/>
              <w:rPr>
                <w:szCs w:val="24"/>
              </w:rPr>
            </w:pPr>
            <w:r w:rsidRPr="00A86BFF">
              <w:rPr>
                <w:rFonts w:hint="cs"/>
                <w:szCs w:val="24"/>
                <w:rtl/>
              </w:rPr>
              <w:t>שם הישות התכנונית</w:t>
            </w:r>
          </w:p>
          <w:p w:rsidR="00627A73" w:rsidRPr="00A86BFF" w:rsidRDefault="00627A73" w:rsidP="00101B4F">
            <w:pPr>
              <w:pStyle w:val="af1"/>
              <w:numPr>
                <w:ilvl w:val="0"/>
                <w:numId w:val="60"/>
              </w:numPr>
              <w:spacing w:line="360" w:lineRule="auto"/>
              <w:jc w:val="both"/>
              <w:rPr>
                <w:szCs w:val="24"/>
              </w:rPr>
            </w:pPr>
            <w:r w:rsidRPr="00A86BFF">
              <w:rPr>
                <w:rFonts w:hint="cs"/>
                <w:szCs w:val="24"/>
                <w:rtl/>
              </w:rPr>
              <w:t>מקור הפרסום</w:t>
            </w:r>
          </w:p>
          <w:p w:rsidR="00627A73" w:rsidRDefault="00627A73" w:rsidP="00101B4F">
            <w:pPr>
              <w:pStyle w:val="af1"/>
              <w:numPr>
                <w:ilvl w:val="0"/>
                <w:numId w:val="60"/>
              </w:numPr>
              <w:spacing w:line="360" w:lineRule="auto"/>
              <w:jc w:val="both"/>
              <w:rPr>
                <w:szCs w:val="24"/>
              </w:rPr>
            </w:pPr>
            <w:r w:rsidRPr="00A86BFF">
              <w:rPr>
                <w:rFonts w:hint="cs"/>
                <w:szCs w:val="24"/>
                <w:rtl/>
              </w:rPr>
              <w:t>תקופת התנגדויות</w:t>
            </w:r>
          </w:p>
          <w:p w:rsidR="00627A73" w:rsidRPr="00CA7D2A" w:rsidRDefault="00627A73" w:rsidP="00101B4F">
            <w:pPr>
              <w:pStyle w:val="af1"/>
              <w:numPr>
                <w:ilvl w:val="0"/>
                <w:numId w:val="60"/>
              </w:numPr>
              <w:spacing w:line="360" w:lineRule="auto"/>
              <w:jc w:val="both"/>
              <w:rPr>
                <w:szCs w:val="24"/>
              </w:rPr>
            </w:pPr>
            <w:r>
              <w:rPr>
                <w:rFonts w:hint="cs"/>
                <w:szCs w:val="24"/>
                <w:rtl/>
              </w:rPr>
              <w:t>תאריך שליחת דו"ח המעקב לממונה</w:t>
            </w:r>
          </w:p>
          <w:p w:rsidR="00627A73" w:rsidRPr="00A86BFF" w:rsidRDefault="00627A73" w:rsidP="00101B4F">
            <w:pPr>
              <w:pStyle w:val="af1"/>
              <w:numPr>
                <w:ilvl w:val="0"/>
                <w:numId w:val="60"/>
              </w:numPr>
              <w:spacing w:line="360" w:lineRule="auto"/>
              <w:jc w:val="both"/>
              <w:rPr>
                <w:szCs w:val="24"/>
                <w:rtl/>
              </w:rPr>
            </w:pPr>
            <w:r>
              <w:rPr>
                <w:rFonts w:hint="cs"/>
                <w:szCs w:val="24"/>
                <w:rtl/>
              </w:rPr>
              <w:t>מידע נוסף ככל וידרש על ידי הממונה</w:t>
            </w:r>
          </w:p>
        </w:tc>
      </w:tr>
    </w:tbl>
    <w:p w:rsidR="00627A73" w:rsidRDefault="00627A73" w:rsidP="000B1C11">
      <w:pPr>
        <w:numPr>
          <w:ilvl w:val="2"/>
          <w:numId w:val="47"/>
        </w:numPr>
        <w:spacing w:line="360" w:lineRule="auto"/>
        <w:ind w:left="1728" w:hanging="709"/>
        <w:contextualSpacing/>
        <w:jc w:val="both"/>
        <w:outlineLvl w:val="0"/>
        <w:rPr>
          <w:b/>
          <w:bCs/>
          <w:szCs w:val="24"/>
          <w:u w:val="single"/>
          <w:rtl/>
          <w:lang w:eastAsia="he-IL"/>
        </w:rPr>
      </w:pPr>
      <w:r w:rsidRPr="00CA7D2A">
        <w:rPr>
          <w:rFonts w:hint="eastAsia"/>
          <w:szCs w:val="24"/>
          <w:rtl/>
        </w:rPr>
        <w:t>הדו</w:t>
      </w:r>
      <w:r w:rsidRPr="00CA7D2A">
        <w:rPr>
          <w:szCs w:val="24"/>
          <w:rtl/>
        </w:rPr>
        <w:t xml:space="preserve">"ח </w:t>
      </w:r>
      <w:r w:rsidRPr="00CA7D2A">
        <w:rPr>
          <w:rFonts w:hint="eastAsia"/>
          <w:szCs w:val="24"/>
          <w:rtl/>
        </w:rPr>
        <w:t>החודשי</w:t>
      </w:r>
      <w:r w:rsidRPr="00CA7D2A">
        <w:rPr>
          <w:szCs w:val="24"/>
          <w:rtl/>
        </w:rPr>
        <w:t xml:space="preserve"> </w:t>
      </w:r>
      <w:r w:rsidRPr="00CA7D2A">
        <w:rPr>
          <w:rFonts w:hint="eastAsia"/>
          <w:szCs w:val="24"/>
          <w:rtl/>
        </w:rPr>
        <w:t>המסכם</w:t>
      </w:r>
      <w:r w:rsidRPr="00CA7D2A">
        <w:rPr>
          <w:szCs w:val="24"/>
          <w:rtl/>
        </w:rPr>
        <w:t xml:space="preserve"> </w:t>
      </w:r>
      <w:r w:rsidRPr="00CA7D2A">
        <w:rPr>
          <w:rFonts w:hint="eastAsia"/>
          <w:szCs w:val="24"/>
          <w:rtl/>
        </w:rPr>
        <w:t>י</w:t>
      </w:r>
      <w:r>
        <w:rPr>
          <w:rFonts w:hint="cs"/>
          <w:szCs w:val="24"/>
          <w:rtl/>
        </w:rPr>
        <w:t>צורף לחשבונית לתשלום מדי חודש, לצרכי מעקב.</w:t>
      </w:r>
    </w:p>
    <w:p w:rsidR="00627A73" w:rsidRDefault="00627A73" w:rsidP="00627A73">
      <w:pPr>
        <w:spacing w:line="360" w:lineRule="auto"/>
        <w:ind w:left="367"/>
        <w:jc w:val="both"/>
        <w:rPr>
          <w:szCs w:val="24"/>
          <w:rtl/>
        </w:rPr>
      </w:pPr>
    </w:p>
    <w:p w:rsidR="00D0092A" w:rsidRDefault="00627A73" w:rsidP="000B1C11">
      <w:pPr>
        <w:numPr>
          <w:ilvl w:val="1"/>
          <w:numId w:val="47"/>
        </w:numPr>
        <w:spacing w:line="360" w:lineRule="auto"/>
        <w:ind w:left="1020" w:hanging="567"/>
        <w:contextualSpacing/>
        <w:jc w:val="both"/>
        <w:outlineLvl w:val="0"/>
        <w:rPr>
          <w:rFonts w:asciiTheme="majorBidi" w:hAnsiTheme="majorBidi"/>
          <w:szCs w:val="24"/>
          <w:rtl/>
        </w:rPr>
      </w:pPr>
      <w:r w:rsidRPr="00CA7D2A">
        <w:rPr>
          <w:rFonts w:hint="eastAsia"/>
          <w:b/>
          <w:bCs/>
          <w:szCs w:val="24"/>
          <w:rtl/>
        </w:rPr>
        <w:lastRenderedPageBreak/>
        <w:t>פגישות</w:t>
      </w:r>
      <w:r w:rsidRPr="00CA7D2A">
        <w:rPr>
          <w:b/>
          <w:bCs/>
          <w:szCs w:val="24"/>
          <w:rtl/>
        </w:rPr>
        <w:t xml:space="preserve"> </w:t>
      </w:r>
      <w:r w:rsidRPr="00CA7D2A">
        <w:rPr>
          <w:rFonts w:hint="eastAsia"/>
          <w:b/>
          <w:bCs/>
          <w:szCs w:val="24"/>
          <w:rtl/>
        </w:rPr>
        <w:t>עדכון</w:t>
      </w:r>
      <w:r w:rsidRPr="00CA7D2A">
        <w:rPr>
          <w:b/>
          <w:bCs/>
          <w:szCs w:val="24"/>
          <w:rtl/>
        </w:rPr>
        <w:t xml:space="preserve"> </w:t>
      </w:r>
      <w:r w:rsidRPr="00CA7D2A">
        <w:rPr>
          <w:rFonts w:hint="eastAsia"/>
          <w:b/>
          <w:bCs/>
          <w:szCs w:val="24"/>
          <w:rtl/>
        </w:rPr>
        <w:t>שוטפות</w:t>
      </w:r>
      <w:r>
        <w:rPr>
          <w:rFonts w:hint="cs"/>
          <w:b/>
          <w:bCs/>
          <w:szCs w:val="24"/>
          <w:rtl/>
        </w:rPr>
        <w:t xml:space="preserve"> </w:t>
      </w:r>
      <w:r w:rsidRPr="00CA7D2A">
        <w:rPr>
          <w:b/>
          <w:bCs/>
          <w:szCs w:val="24"/>
          <w:rtl/>
        </w:rPr>
        <w:t>-</w:t>
      </w:r>
      <w:r>
        <w:rPr>
          <w:rFonts w:hint="cs"/>
          <w:b/>
          <w:bCs/>
          <w:szCs w:val="24"/>
          <w:rtl/>
        </w:rPr>
        <w:t xml:space="preserve"> </w:t>
      </w:r>
      <w:r w:rsidRPr="00CA7D2A">
        <w:rPr>
          <w:rFonts w:hint="eastAsia"/>
          <w:szCs w:val="24"/>
          <w:rtl/>
        </w:rPr>
        <w:t>כחלק</w:t>
      </w:r>
      <w:r w:rsidRPr="00CA7D2A">
        <w:rPr>
          <w:szCs w:val="24"/>
          <w:rtl/>
        </w:rPr>
        <w:t xml:space="preserve"> </w:t>
      </w:r>
      <w:r w:rsidRPr="000B1C11">
        <w:rPr>
          <w:rFonts w:asciiTheme="majorBidi" w:hAnsiTheme="majorBidi"/>
          <w:szCs w:val="24"/>
          <w:rtl/>
        </w:rPr>
        <w:t>מהעבודה</w:t>
      </w:r>
      <w:r w:rsidRPr="00CA7D2A">
        <w:rPr>
          <w:szCs w:val="24"/>
          <w:rtl/>
        </w:rPr>
        <w:t xml:space="preserve"> השוטפת, </w:t>
      </w:r>
      <w:r>
        <w:rPr>
          <w:rFonts w:hint="cs"/>
          <w:szCs w:val="24"/>
          <w:rtl/>
        </w:rPr>
        <w:t>ו</w:t>
      </w:r>
      <w:r w:rsidRPr="00CA7D2A">
        <w:rPr>
          <w:rFonts w:hint="eastAsia"/>
          <w:szCs w:val="24"/>
          <w:rtl/>
        </w:rPr>
        <w:t>לצורך</w:t>
      </w:r>
      <w:r w:rsidRPr="00CA7D2A">
        <w:rPr>
          <w:szCs w:val="24"/>
          <w:rtl/>
        </w:rPr>
        <w:t xml:space="preserve"> </w:t>
      </w:r>
      <w:r w:rsidRPr="00CA7D2A">
        <w:rPr>
          <w:rFonts w:hint="eastAsia"/>
          <w:szCs w:val="24"/>
          <w:rtl/>
        </w:rPr>
        <w:t>מעקב</w:t>
      </w:r>
      <w:r w:rsidRPr="00CA7D2A">
        <w:rPr>
          <w:szCs w:val="24"/>
          <w:rtl/>
        </w:rPr>
        <w:t xml:space="preserve"> </w:t>
      </w:r>
      <w:r w:rsidRPr="00CA7D2A">
        <w:rPr>
          <w:rFonts w:hint="eastAsia"/>
          <w:szCs w:val="24"/>
          <w:rtl/>
        </w:rPr>
        <w:t>ובקרה</w:t>
      </w:r>
      <w:r>
        <w:rPr>
          <w:rFonts w:hint="cs"/>
          <w:szCs w:val="24"/>
          <w:rtl/>
        </w:rPr>
        <w:t xml:space="preserve"> על ביצוע העבודה</w:t>
      </w:r>
      <w:r w:rsidRPr="00CA7D2A">
        <w:rPr>
          <w:szCs w:val="24"/>
          <w:rtl/>
        </w:rPr>
        <w:t xml:space="preserve">, </w:t>
      </w:r>
      <w:r w:rsidRPr="00CA7D2A">
        <w:rPr>
          <w:rFonts w:hint="eastAsia"/>
          <w:szCs w:val="24"/>
          <w:rtl/>
        </w:rPr>
        <w:t>יידרש</w:t>
      </w:r>
      <w:r w:rsidRPr="00CA7D2A">
        <w:rPr>
          <w:szCs w:val="24"/>
          <w:rtl/>
        </w:rPr>
        <w:t xml:space="preserve"> </w:t>
      </w:r>
      <w:r w:rsidRPr="00CA7D2A">
        <w:rPr>
          <w:rFonts w:hint="eastAsia"/>
          <w:szCs w:val="24"/>
          <w:rtl/>
        </w:rPr>
        <w:t>היועץ</w:t>
      </w:r>
      <w:r w:rsidRPr="00CA7D2A">
        <w:rPr>
          <w:szCs w:val="24"/>
          <w:rtl/>
        </w:rPr>
        <w:t xml:space="preserve"> </w:t>
      </w:r>
      <w:r w:rsidRPr="00CA7D2A">
        <w:rPr>
          <w:rFonts w:hint="eastAsia"/>
          <w:szCs w:val="24"/>
          <w:rtl/>
        </w:rPr>
        <w:t>להשתתף</w:t>
      </w:r>
      <w:r w:rsidRPr="00CA7D2A">
        <w:rPr>
          <w:szCs w:val="24"/>
          <w:rtl/>
        </w:rPr>
        <w:t xml:space="preserve"> </w:t>
      </w:r>
      <w:r w:rsidRPr="00CA7D2A">
        <w:rPr>
          <w:rFonts w:hint="eastAsia"/>
          <w:szCs w:val="24"/>
          <w:rtl/>
        </w:rPr>
        <w:t>בפגישות</w:t>
      </w:r>
      <w:r w:rsidRPr="00CA7D2A">
        <w:rPr>
          <w:szCs w:val="24"/>
          <w:rtl/>
        </w:rPr>
        <w:t xml:space="preserve"> </w:t>
      </w:r>
      <w:r w:rsidRPr="00CA7D2A">
        <w:rPr>
          <w:rFonts w:hint="eastAsia"/>
          <w:szCs w:val="24"/>
          <w:rtl/>
        </w:rPr>
        <w:t>עדכון</w:t>
      </w:r>
      <w:r w:rsidRPr="00CA7D2A">
        <w:rPr>
          <w:szCs w:val="24"/>
          <w:rtl/>
        </w:rPr>
        <w:t xml:space="preserve"> </w:t>
      </w:r>
      <w:r w:rsidRPr="00CA7D2A">
        <w:rPr>
          <w:rFonts w:hint="eastAsia"/>
          <w:szCs w:val="24"/>
          <w:rtl/>
        </w:rPr>
        <w:t>שוטפות</w:t>
      </w:r>
      <w:r w:rsidRPr="00CA7D2A">
        <w:rPr>
          <w:szCs w:val="24"/>
          <w:rtl/>
        </w:rPr>
        <w:t xml:space="preserve"> </w:t>
      </w:r>
      <w:r w:rsidRPr="00CA7D2A">
        <w:rPr>
          <w:rFonts w:hint="eastAsia"/>
          <w:szCs w:val="24"/>
          <w:rtl/>
        </w:rPr>
        <w:t>עם</w:t>
      </w:r>
      <w:r w:rsidRPr="00CA7D2A">
        <w:rPr>
          <w:szCs w:val="24"/>
          <w:rtl/>
        </w:rPr>
        <w:t xml:space="preserve"> </w:t>
      </w:r>
      <w:r w:rsidRPr="00CA7D2A">
        <w:rPr>
          <w:rFonts w:hint="eastAsia"/>
          <w:szCs w:val="24"/>
          <w:rtl/>
        </w:rPr>
        <w:t>הממונה</w:t>
      </w:r>
      <w:r w:rsidRPr="00CA7D2A">
        <w:rPr>
          <w:szCs w:val="24"/>
          <w:rtl/>
        </w:rPr>
        <w:t xml:space="preserve"> </w:t>
      </w:r>
      <w:r w:rsidRPr="00CA7D2A">
        <w:rPr>
          <w:rFonts w:hint="eastAsia"/>
          <w:szCs w:val="24"/>
          <w:rtl/>
        </w:rPr>
        <w:t>מטעם</w:t>
      </w:r>
      <w:r w:rsidRPr="00CA7D2A">
        <w:rPr>
          <w:szCs w:val="24"/>
          <w:rtl/>
        </w:rPr>
        <w:t xml:space="preserve"> </w:t>
      </w:r>
      <w:r w:rsidRPr="00CA7D2A">
        <w:rPr>
          <w:rFonts w:hint="eastAsia"/>
          <w:szCs w:val="24"/>
          <w:rtl/>
        </w:rPr>
        <w:t>הרשות</w:t>
      </w:r>
      <w:r>
        <w:rPr>
          <w:rFonts w:hint="cs"/>
          <w:b/>
          <w:bCs/>
          <w:szCs w:val="24"/>
          <w:rtl/>
        </w:rPr>
        <w:t xml:space="preserve">, </w:t>
      </w:r>
      <w:r w:rsidRPr="00CA7D2A">
        <w:rPr>
          <w:rFonts w:hint="eastAsia"/>
          <w:szCs w:val="24"/>
          <w:rtl/>
        </w:rPr>
        <w:t>מעת</w:t>
      </w:r>
      <w:r w:rsidRPr="00CA7D2A">
        <w:rPr>
          <w:szCs w:val="24"/>
          <w:rtl/>
        </w:rPr>
        <w:t xml:space="preserve"> </w:t>
      </w:r>
      <w:r w:rsidRPr="00CA7D2A">
        <w:rPr>
          <w:rFonts w:hint="eastAsia"/>
          <w:szCs w:val="24"/>
          <w:rtl/>
        </w:rPr>
        <w:t>לעת</w:t>
      </w:r>
      <w:r w:rsidRPr="00CA7D2A">
        <w:rPr>
          <w:szCs w:val="24"/>
          <w:rtl/>
        </w:rPr>
        <w:t>.</w:t>
      </w:r>
    </w:p>
    <w:p w:rsidR="00627A73" w:rsidRPr="00627A73" w:rsidRDefault="00627A73" w:rsidP="000B1C11">
      <w:pPr>
        <w:numPr>
          <w:ilvl w:val="1"/>
          <w:numId w:val="47"/>
        </w:numPr>
        <w:spacing w:line="360" w:lineRule="auto"/>
        <w:ind w:left="1020" w:hanging="567"/>
        <w:contextualSpacing/>
        <w:jc w:val="both"/>
        <w:outlineLvl w:val="0"/>
        <w:rPr>
          <w:rFonts w:asciiTheme="majorBidi" w:hAnsiTheme="majorBidi"/>
          <w:b/>
          <w:bCs/>
          <w:szCs w:val="24"/>
          <w:u w:val="single"/>
          <w:rtl/>
        </w:rPr>
      </w:pPr>
      <w:r w:rsidRPr="00627A73">
        <w:rPr>
          <w:rFonts w:asciiTheme="majorBidi" w:hAnsiTheme="majorBidi" w:hint="cs"/>
          <w:b/>
          <w:bCs/>
          <w:szCs w:val="24"/>
          <w:rtl/>
        </w:rPr>
        <w:t xml:space="preserve">ציוד משרדי ומערכות מידע- </w:t>
      </w:r>
      <w:r w:rsidRPr="00627A73">
        <w:rPr>
          <w:rFonts w:asciiTheme="majorBidi" w:hAnsiTheme="majorBidi" w:hint="cs"/>
          <w:szCs w:val="24"/>
          <w:rtl/>
        </w:rPr>
        <w:t xml:space="preserve"> הזוכה יידרש לספק לצורך ביצוע העבודה את כל הציוד המשרדי הדרוש, לרבות: מחשבים, תוכנות, מכונות צילום, פקסים, סורקים, מדפסות, טלפון וכד'. </w:t>
      </w:r>
      <w:r w:rsidRPr="00627A73">
        <w:rPr>
          <w:rFonts w:asciiTheme="majorBidi" w:hAnsiTheme="majorBidi"/>
          <w:szCs w:val="24"/>
          <w:rtl/>
        </w:rPr>
        <w:t xml:space="preserve">הזוכה יידרש להפעיל </w:t>
      </w:r>
      <w:r w:rsidRPr="00627A73">
        <w:rPr>
          <w:rFonts w:asciiTheme="majorBidi" w:hAnsiTheme="majorBidi" w:hint="cs"/>
          <w:szCs w:val="24"/>
          <w:rtl/>
        </w:rPr>
        <w:t xml:space="preserve">את </w:t>
      </w:r>
      <w:r w:rsidRPr="00627A73">
        <w:rPr>
          <w:rFonts w:asciiTheme="majorBidi" w:hAnsiTheme="majorBidi" w:hint="eastAsia"/>
          <w:szCs w:val="24"/>
          <w:rtl/>
        </w:rPr>
        <w:t>כל</w:t>
      </w:r>
      <w:r w:rsidRPr="00627A73">
        <w:rPr>
          <w:rFonts w:asciiTheme="majorBidi" w:hAnsiTheme="majorBidi" w:hint="cs"/>
          <w:szCs w:val="24"/>
          <w:rtl/>
        </w:rPr>
        <w:t xml:space="preserve"> </w:t>
      </w:r>
      <w:r w:rsidRPr="00627A73">
        <w:rPr>
          <w:rFonts w:asciiTheme="majorBidi" w:hAnsiTheme="majorBidi"/>
          <w:szCs w:val="24"/>
          <w:rtl/>
        </w:rPr>
        <w:t>מערכ</w:t>
      </w:r>
      <w:r w:rsidRPr="00627A73">
        <w:rPr>
          <w:rFonts w:asciiTheme="majorBidi" w:hAnsiTheme="majorBidi" w:hint="cs"/>
          <w:szCs w:val="24"/>
          <w:rtl/>
        </w:rPr>
        <w:t>ו</w:t>
      </w:r>
      <w:r w:rsidRPr="00627A73">
        <w:rPr>
          <w:rFonts w:asciiTheme="majorBidi" w:hAnsiTheme="majorBidi"/>
          <w:szCs w:val="24"/>
          <w:rtl/>
        </w:rPr>
        <w:t xml:space="preserve">ת </w:t>
      </w:r>
      <w:r w:rsidRPr="00627A73">
        <w:rPr>
          <w:rFonts w:asciiTheme="majorBidi" w:hAnsiTheme="majorBidi" w:hint="cs"/>
          <w:szCs w:val="24"/>
          <w:rtl/>
        </w:rPr>
        <w:t>ה</w:t>
      </w:r>
      <w:r w:rsidRPr="00627A73">
        <w:rPr>
          <w:rFonts w:asciiTheme="majorBidi" w:hAnsiTheme="majorBidi"/>
          <w:szCs w:val="24"/>
          <w:rtl/>
        </w:rPr>
        <w:t xml:space="preserve">מידע </w:t>
      </w:r>
      <w:r w:rsidRPr="00627A73">
        <w:rPr>
          <w:rFonts w:asciiTheme="majorBidi" w:hAnsiTheme="majorBidi" w:hint="cs"/>
          <w:szCs w:val="24"/>
          <w:rtl/>
        </w:rPr>
        <w:t>ה</w:t>
      </w:r>
      <w:r w:rsidRPr="00627A73">
        <w:rPr>
          <w:rFonts w:asciiTheme="majorBidi" w:hAnsiTheme="majorBidi"/>
          <w:szCs w:val="24"/>
          <w:rtl/>
        </w:rPr>
        <w:t>ייעודי</w:t>
      </w:r>
      <w:r w:rsidRPr="00627A73">
        <w:rPr>
          <w:rFonts w:asciiTheme="majorBidi" w:hAnsiTheme="majorBidi" w:hint="cs"/>
          <w:szCs w:val="24"/>
          <w:rtl/>
        </w:rPr>
        <w:t>ו</w:t>
      </w:r>
      <w:r w:rsidRPr="00627A73">
        <w:rPr>
          <w:rFonts w:asciiTheme="majorBidi" w:hAnsiTheme="majorBidi"/>
          <w:szCs w:val="24"/>
          <w:rtl/>
        </w:rPr>
        <w:t xml:space="preserve">ת </w:t>
      </w:r>
      <w:r w:rsidRPr="00627A73">
        <w:rPr>
          <w:rFonts w:asciiTheme="majorBidi" w:hAnsiTheme="majorBidi" w:hint="cs"/>
          <w:szCs w:val="24"/>
          <w:rtl/>
        </w:rPr>
        <w:t xml:space="preserve">הדרושות לצורך </w:t>
      </w:r>
      <w:r w:rsidRPr="00627A73">
        <w:rPr>
          <w:rFonts w:asciiTheme="majorBidi" w:hAnsiTheme="majorBidi"/>
          <w:szCs w:val="24"/>
          <w:rtl/>
        </w:rPr>
        <w:t xml:space="preserve">ביצוע </w:t>
      </w:r>
      <w:r w:rsidRPr="00627A73">
        <w:rPr>
          <w:rFonts w:asciiTheme="majorBidi" w:hAnsiTheme="majorBidi" w:hint="cs"/>
          <w:szCs w:val="24"/>
          <w:rtl/>
        </w:rPr>
        <w:t>העבודה המפורטת לעיל</w:t>
      </w:r>
      <w:r w:rsidRPr="00627A73">
        <w:rPr>
          <w:rFonts w:asciiTheme="majorBidi" w:hAnsiTheme="majorBidi"/>
          <w:szCs w:val="24"/>
          <w:rtl/>
        </w:rPr>
        <w:t xml:space="preserve">. </w:t>
      </w:r>
    </w:p>
    <w:p w:rsidR="00627A73" w:rsidRPr="00314B9E" w:rsidRDefault="00627A73" w:rsidP="00627A73">
      <w:pPr>
        <w:autoSpaceDE w:val="0"/>
        <w:autoSpaceDN w:val="0"/>
        <w:adjustRightInd w:val="0"/>
        <w:spacing w:line="360" w:lineRule="auto"/>
        <w:jc w:val="both"/>
        <w:rPr>
          <w:rFonts w:asciiTheme="majorBidi" w:hAnsiTheme="majorBidi"/>
          <w:szCs w:val="24"/>
          <w:rtl/>
        </w:rPr>
      </w:pPr>
    </w:p>
    <w:p w:rsidR="00846CA9" w:rsidRDefault="00D0092A" w:rsidP="00101B4F">
      <w:pPr>
        <w:numPr>
          <w:ilvl w:val="0"/>
          <w:numId w:val="47"/>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w:t>
      </w:r>
      <w:r w:rsidR="00146230" w:rsidRPr="00314B9E">
        <w:rPr>
          <w:rFonts w:asciiTheme="majorBidi" w:hAnsiTheme="majorBidi"/>
          <w:b/>
          <w:bCs/>
          <w:sz w:val="32"/>
          <w:szCs w:val="32"/>
          <w:rtl/>
        </w:rPr>
        <w:t>:</w:t>
      </w:r>
    </w:p>
    <w:p w:rsidR="00A87952" w:rsidRPr="00A87952" w:rsidRDefault="00A87952" w:rsidP="00101B4F">
      <w:pPr>
        <w:numPr>
          <w:ilvl w:val="1"/>
          <w:numId w:val="47"/>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Default="00101B4F" w:rsidP="00960421">
      <w:pPr>
        <w:numPr>
          <w:ilvl w:val="1"/>
          <w:numId w:val="47"/>
        </w:numPr>
        <w:spacing w:line="360" w:lineRule="auto"/>
        <w:ind w:left="1020" w:hanging="567"/>
        <w:contextualSpacing/>
        <w:jc w:val="both"/>
        <w:outlineLvl w:val="0"/>
        <w:rPr>
          <w:rFonts w:asciiTheme="majorBidi" w:hAnsiTheme="majorBidi"/>
          <w:szCs w:val="24"/>
        </w:rPr>
      </w:pPr>
      <w:r w:rsidRPr="00314EA7">
        <w:rPr>
          <w:rFonts w:hint="cs"/>
          <w:szCs w:val="24"/>
          <w:rtl/>
        </w:rPr>
        <w:t xml:space="preserve">התמורה לשירותים, בגין ביצוע השירותים </w:t>
      </w:r>
      <w:r>
        <w:rPr>
          <w:rFonts w:hint="cs"/>
          <w:szCs w:val="24"/>
          <w:rtl/>
        </w:rPr>
        <w:t>הנדרשים</w:t>
      </w:r>
      <w:r w:rsidRPr="00314EA7">
        <w:rPr>
          <w:rFonts w:hint="cs"/>
          <w:szCs w:val="24"/>
          <w:rtl/>
        </w:rPr>
        <w:t xml:space="preserve">, </w:t>
      </w:r>
      <w:r>
        <w:rPr>
          <w:rFonts w:hint="cs"/>
          <w:szCs w:val="24"/>
          <w:rtl/>
        </w:rPr>
        <w:t xml:space="preserve">הינה </w:t>
      </w:r>
      <w:r w:rsidRPr="00574CFE">
        <w:rPr>
          <w:rFonts w:hint="eastAsia"/>
          <w:szCs w:val="24"/>
          <w:rtl/>
        </w:rPr>
        <w:t>תשלום</w:t>
      </w:r>
      <w:r w:rsidRPr="00574CFE">
        <w:rPr>
          <w:szCs w:val="24"/>
          <w:rtl/>
        </w:rPr>
        <w:t xml:space="preserve"> </w:t>
      </w:r>
      <w:r w:rsidR="00651C4B" w:rsidRPr="000B1C11">
        <w:rPr>
          <w:rFonts w:hint="eastAsia"/>
          <w:b/>
          <w:bCs/>
          <w:szCs w:val="24"/>
          <w:rtl/>
        </w:rPr>
        <w:t>חודשי</w:t>
      </w:r>
      <w:r w:rsidR="00651C4B">
        <w:rPr>
          <w:rFonts w:hint="cs"/>
          <w:szCs w:val="24"/>
          <w:rtl/>
        </w:rPr>
        <w:t xml:space="preserve"> </w:t>
      </w:r>
      <w:r w:rsidRPr="00574CFE">
        <w:rPr>
          <w:szCs w:val="24"/>
          <w:rtl/>
        </w:rPr>
        <w:t>קבוע על סך</w:t>
      </w:r>
      <w:r w:rsidR="00651C4B">
        <w:rPr>
          <w:rFonts w:hint="cs"/>
          <w:szCs w:val="24"/>
          <w:rtl/>
        </w:rPr>
        <w:t xml:space="preserve"> של</w:t>
      </w:r>
      <w:r w:rsidRPr="00574CFE">
        <w:rPr>
          <w:szCs w:val="24"/>
          <w:rtl/>
        </w:rPr>
        <w:t xml:space="preserve"> </w:t>
      </w:r>
      <w:r w:rsidRPr="00CA7D2A">
        <w:rPr>
          <w:b/>
          <w:bCs/>
          <w:szCs w:val="24"/>
          <w:rtl/>
        </w:rPr>
        <w:t>1</w:t>
      </w:r>
      <w:r w:rsidR="00C8620E">
        <w:rPr>
          <w:rFonts w:hint="cs"/>
          <w:b/>
          <w:bCs/>
          <w:szCs w:val="24"/>
          <w:rtl/>
        </w:rPr>
        <w:t>,</w:t>
      </w:r>
      <w:r w:rsidRPr="00CA7D2A">
        <w:rPr>
          <w:b/>
          <w:bCs/>
          <w:szCs w:val="24"/>
          <w:rtl/>
        </w:rPr>
        <w:t>000</w:t>
      </w:r>
      <w:r w:rsidRPr="00574CFE">
        <w:rPr>
          <w:szCs w:val="24"/>
          <w:rtl/>
        </w:rPr>
        <w:t xml:space="preserve"> ₪</w:t>
      </w:r>
      <w:r>
        <w:rPr>
          <w:rFonts w:hint="cs"/>
          <w:szCs w:val="24"/>
          <w:rtl/>
        </w:rPr>
        <w:t xml:space="preserve"> (בתוספת מע"מ) </w:t>
      </w:r>
      <w:r w:rsidRPr="000B1C11">
        <w:rPr>
          <w:rFonts w:hint="eastAsia"/>
          <w:b/>
          <w:bCs/>
          <w:szCs w:val="24"/>
          <w:rtl/>
        </w:rPr>
        <w:t>ובנוסף</w:t>
      </w:r>
      <w:r>
        <w:rPr>
          <w:rFonts w:hint="cs"/>
          <w:szCs w:val="24"/>
          <w:rtl/>
        </w:rPr>
        <w:t xml:space="preserve"> - תשלום</w:t>
      </w:r>
      <w:r w:rsidRPr="00314EA7">
        <w:rPr>
          <w:rFonts w:hint="cs"/>
          <w:szCs w:val="24"/>
          <w:rtl/>
        </w:rPr>
        <w:t xml:space="preserve"> </w:t>
      </w:r>
      <w:r>
        <w:rPr>
          <w:rFonts w:hint="cs"/>
          <w:szCs w:val="24"/>
          <w:rtl/>
        </w:rPr>
        <w:t xml:space="preserve">בגין איתורי הפרסומים שיפורטו בדו"ח החודשי המסכם, </w:t>
      </w:r>
      <w:r w:rsidRPr="00314EA7">
        <w:rPr>
          <w:rFonts w:hint="cs"/>
          <w:szCs w:val="24"/>
          <w:rtl/>
        </w:rPr>
        <w:t>על בסיס הצעת ה</w:t>
      </w:r>
      <w:r>
        <w:rPr>
          <w:rFonts w:hint="cs"/>
          <w:szCs w:val="24"/>
          <w:rtl/>
        </w:rPr>
        <w:t xml:space="preserve">מחיר </w:t>
      </w:r>
      <w:r w:rsidRPr="00314EA7">
        <w:rPr>
          <w:rFonts w:hint="cs"/>
          <w:szCs w:val="24"/>
          <w:rtl/>
        </w:rPr>
        <w:t xml:space="preserve">הזוכה במכרז </w:t>
      </w:r>
      <w:r w:rsidRPr="00E52CBD">
        <w:rPr>
          <w:rFonts w:hint="cs"/>
          <w:szCs w:val="24"/>
          <w:rtl/>
        </w:rPr>
        <w:t xml:space="preserve">כמפורט </w:t>
      </w:r>
      <w:r w:rsidRPr="00831CA7">
        <w:rPr>
          <w:rFonts w:hint="eastAsia"/>
          <w:b/>
          <w:bCs/>
          <w:szCs w:val="24"/>
          <w:rtl/>
        </w:rPr>
        <w:t>בנספח</w:t>
      </w:r>
      <w:r w:rsidRPr="00831CA7">
        <w:rPr>
          <w:b/>
          <w:bCs/>
          <w:szCs w:val="24"/>
          <w:rtl/>
        </w:rPr>
        <w:t xml:space="preserve"> </w:t>
      </w:r>
      <w:r w:rsidRPr="00831CA7">
        <w:rPr>
          <w:rFonts w:hint="eastAsia"/>
          <w:b/>
          <w:bCs/>
          <w:szCs w:val="24"/>
          <w:rtl/>
        </w:rPr>
        <w:t>י</w:t>
      </w:r>
      <w:r w:rsidRPr="00831CA7">
        <w:rPr>
          <w:b/>
          <w:bCs/>
          <w:szCs w:val="24"/>
          <w:rtl/>
        </w:rPr>
        <w:t>'</w:t>
      </w:r>
      <w:r w:rsidRPr="00831CA7">
        <w:rPr>
          <w:szCs w:val="24"/>
          <w:rtl/>
        </w:rPr>
        <w:t>.</w:t>
      </w:r>
      <w:r w:rsidRPr="00314EA7">
        <w:rPr>
          <w:rFonts w:hint="cs"/>
          <w:szCs w:val="24"/>
          <w:rtl/>
        </w:rPr>
        <w:t xml:space="preserve"> </w:t>
      </w:r>
    </w:p>
    <w:p w:rsidR="00101B4F" w:rsidRPr="00101B4F" w:rsidRDefault="00101B4F" w:rsidP="001316CE">
      <w:pPr>
        <w:numPr>
          <w:ilvl w:val="1"/>
          <w:numId w:val="47"/>
        </w:numPr>
        <w:spacing w:line="360" w:lineRule="auto"/>
        <w:ind w:left="1020" w:hanging="567"/>
        <w:contextualSpacing/>
        <w:jc w:val="both"/>
        <w:outlineLvl w:val="0"/>
        <w:rPr>
          <w:rFonts w:asciiTheme="majorBidi" w:hAnsiTheme="majorBidi"/>
          <w:szCs w:val="24"/>
        </w:rPr>
      </w:pPr>
      <w:r w:rsidRPr="00101B4F">
        <w:rPr>
          <w:rFonts w:hint="eastAsia"/>
          <w:szCs w:val="24"/>
          <w:rtl/>
        </w:rPr>
        <w:t>הצעת</w:t>
      </w:r>
      <w:r w:rsidRPr="00101B4F">
        <w:rPr>
          <w:szCs w:val="24"/>
          <w:rtl/>
        </w:rPr>
        <w:t xml:space="preserve"> </w:t>
      </w:r>
      <w:r w:rsidRPr="00101B4F">
        <w:rPr>
          <w:rFonts w:hint="eastAsia"/>
          <w:szCs w:val="24"/>
          <w:rtl/>
        </w:rPr>
        <w:t>המחיר</w:t>
      </w:r>
      <w:r w:rsidRPr="00101B4F">
        <w:rPr>
          <w:szCs w:val="24"/>
          <w:rtl/>
        </w:rPr>
        <w:t xml:space="preserve"> </w:t>
      </w:r>
      <w:r w:rsidRPr="00101B4F">
        <w:rPr>
          <w:rFonts w:hint="eastAsia"/>
          <w:szCs w:val="24"/>
          <w:rtl/>
        </w:rPr>
        <w:t>תהיה</w:t>
      </w:r>
      <w:r w:rsidRPr="00101B4F">
        <w:rPr>
          <w:szCs w:val="24"/>
          <w:rtl/>
        </w:rPr>
        <w:t xml:space="preserve"> </w:t>
      </w:r>
      <w:r w:rsidRPr="00101B4F">
        <w:rPr>
          <w:rFonts w:hint="eastAsia"/>
          <w:szCs w:val="24"/>
          <w:u w:val="single"/>
          <w:rtl/>
        </w:rPr>
        <w:t>עבור</w:t>
      </w:r>
      <w:r w:rsidRPr="00101B4F">
        <w:rPr>
          <w:szCs w:val="24"/>
          <w:u w:val="single"/>
          <w:rtl/>
        </w:rPr>
        <w:t xml:space="preserve"> </w:t>
      </w:r>
      <w:r w:rsidRPr="00101B4F">
        <w:rPr>
          <w:rFonts w:hint="eastAsia"/>
          <w:szCs w:val="24"/>
          <w:u w:val="single"/>
          <w:rtl/>
        </w:rPr>
        <w:t>איתור</w:t>
      </w:r>
      <w:r w:rsidRPr="00101B4F">
        <w:rPr>
          <w:szCs w:val="24"/>
          <w:u w:val="single"/>
          <w:rtl/>
        </w:rPr>
        <w:t xml:space="preserve"> </w:t>
      </w:r>
      <w:r w:rsidRPr="00101B4F">
        <w:rPr>
          <w:rFonts w:hint="eastAsia"/>
          <w:szCs w:val="24"/>
          <w:u w:val="single"/>
          <w:rtl/>
        </w:rPr>
        <w:t>פרסום</w:t>
      </w:r>
      <w:r w:rsidRPr="00101B4F">
        <w:rPr>
          <w:szCs w:val="24"/>
          <w:u w:val="single"/>
          <w:rtl/>
        </w:rPr>
        <w:t xml:space="preserve"> תכנון ובנייה </w:t>
      </w:r>
      <w:r w:rsidRPr="00101B4F">
        <w:rPr>
          <w:rFonts w:hint="eastAsia"/>
          <w:szCs w:val="24"/>
          <w:u w:val="single"/>
          <w:rtl/>
        </w:rPr>
        <w:t>אחד</w:t>
      </w:r>
      <w:r w:rsidRPr="00101B4F">
        <w:rPr>
          <w:szCs w:val="24"/>
          <w:rtl/>
        </w:rPr>
        <w:t xml:space="preserve"> </w:t>
      </w:r>
      <w:r w:rsidRPr="00101B4F">
        <w:rPr>
          <w:rFonts w:hint="eastAsia"/>
          <w:szCs w:val="24"/>
          <w:rtl/>
        </w:rPr>
        <w:t>המבוסס</w:t>
      </w:r>
      <w:r w:rsidRPr="00101B4F">
        <w:rPr>
          <w:szCs w:val="24"/>
          <w:rtl/>
        </w:rPr>
        <w:t xml:space="preserve"> </w:t>
      </w:r>
      <w:r w:rsidRPr="00101B4F">
        <w:rPr>
          <w:rFonts w:hint="eastAsia"/>
          <w:szCs w:val="24"/>
          <w:rtl/>
        </w:rPr>
        <w:t>על</w:t>
      </w:r>
      <w:r w:rsidRPr="00101B4F">
        <w:rPr>
          <w:szCs w:val="24"/>
          <w:rtl/>
        </w:rPr>
        <w:t xml:space="preserve"> מאגר נתוני מקרקעין הגז הטבעי, ועבורו </w:t>
      </w:r>
      <w:r w:rsidRPr="00101B4F">
        <w:rPr>
          <w:rFonts w:hint="eastAsia"/>
          <w:szCs w:val="24"/>
          <w:rtl/>
        </w:rPr>
        <w:t>הופק</w:t>
      </w:r>
      <w:r w:rsidRPr="00101B4F">
        <w:rPr>
          <w:szCs w:val="24"/>
          <w:rtl/>
        </w:rPr>
        <w:t xml:space="preserve"> </w:t>
      </w:r>
      <w:r w:rsidRPr="00101B4F">
        <w:rPr>
          <w:rFonts w:hint="eastAsia"/>
          <w:szCs w:val="24"/>
          <w:rtl/>
        </w:rPr>
        <w:t>דו</w:t>
      </w:r>
      <w:r w:rsidRPr="00101B4F">
        <w:rPr>
          <w:szCs w:val="24"/>
          <w:rtl/>
        </w:rPr>
        <w:t xml:space="preserve">"ח </w:t>
      </w:r>
      <w:r w:rsidRPr="00101B4F">
        <w:rPr>
          <w:rFonts w:hint="eastAsia"/>
          <w:szCs w:val="24"/>
          <w:rtl/>
        </w:rPr>
        <w:t>מעקב</w:t>
      </w:r>
      <w:r w:rsidRPr="00101B4F">
        <w:rPr>
          <w:szCs w:val="24"/>
          <w:rtl/>
        </w:rPr>
        <w:t xml:space="preserve"> </w:t>
      </w:r>
      <w:r w:rsidRPr="00101B4F">
        <w:rPr>
          <w:rFonts w:hint="eastAsia"/>
          <w:szCs w:val="24"/>
          <w:rtl/>
        </w:rPr>
        <w:t>כמפורט</w:t>
      </w:r>
      <w:r w:rsidRPr="00101B4F">
        <w:rPr>
          <w:szCs w:val="24"/>
          <w:rtl/>
        </w:rPr>
        <w:t xml:space="preserve"> </w:t>
      </w:r>
      <w:r w:rsidRPr="00101B4F">
        <w:rPr>
          <w:rFonts w:hint="eastAsia"/>
          <w:szCs w:val="24"/>
          <w:rtl/>
        </w:rPr>
        <w:t>בסעיף</w:t>
      </w:r>
      <w:r w:rsidRPr="00101B4F">
        <w:rPr>
          <w:szCs w:val="24"/>
          <w:rtl/>
        </w:rPr>
        <w:t xml:space="preserve"> </w:t>
      </w:r>
      <w:r w:rsidR="001316CE">
        <w:rPr>
          <w:rFonts w:hint="cs"/>
          <w:szCs w:val="24"/>
          <w:rtl/>
        </w:rPr>
        <w:t>2</w:t>
      </w:r>
      <w:r w:rsidR="001316CE" w:rsidRPr="00101B4F">
        <w:rPr>
          <w:szCs w:val="24"/>
          <w:rtl/>
        </w:rPr>
        <w:t xml:space="preserve"> </w:t>
      </w:r>
      <w:r w:rsidRPr="00101B4F">
        <w:rPr>
          <w:szCs w:val="24"/>
          <w:rtl/>
        </w:rPr>
        <w:t xml:space="preserve">שלב ג' לעיל. </w:t>
      </w:r>
      <w:r w:rsidRPr="00101B4F">
        <w:rPr>
          <w:rFonts w:hint="cs"/>
          <w:szCs w:val="24"/>
          <w:rtl/>
        </w:rPr>
        <w:t>יובהר, כי איתור אותו פרסום התכנון והבנייה במספר מקורות פרסום שונים (עיתונים/רשומות) ייחשב כאיתור אחד.</w:t>
      </w:r>
    </w:p>
    <w:p w:rsidR="000D6142" w:rsidRPr="00101B4F" w:rsidRDefault="00101B4F" w:rsidP="00101B4F">
      <w:pPr>
        <w:numPr>
          <w:ilvl w:val="1"/>
          <w:numId w:val="47"/>
        </w:numPr>
        <w:spacing w:line="360" w:lineRule="auto"/>
        <w:ind w:left="1020" w:hanging="567"/>
        <w:contextualSpacing/>
        <w:jc w:val="both"/>
        <w:outlineLvl w:val="0"/>
        <w:rPr>
          <w:rFonts w:asciiTheme="majorBidi" w:hAnsiTheme="majorBidi"/>
          <w:szCs w:val="24"/>
        </w:rPr>
      </w:pPr>
      <w:r w:rsidRPr="00101B4F">
        <w:rPr>
          <w:rFonts w:hint="cs"/>
          <w:szCs w:val="24"/>
          <w:rtl/>
        </w:rPr>
        <w:t xml:space="preserve">בתחילת כל חודש קלנדרי יגיש היועץ לממונה חשבונית תשלום עבור החודש הקודם, בצירוף הדו"ח החודשי המסכם הכולל את רשימת הפרסומים שאותרו בחודש זה, להם נערך דו"ח מעקב, על פי הפרמטרים המפורטים לעיל. </w:t>
      </w:r>
    </w:p>
    <w:p w:rsidR="000D6142" w:rsidRDefault="000D6142" w:rsidP="00101B4F">
      <w:pPr>
        <w:numPr>
          <w:ilvl w:val="1"/>
          <w:numId w:val="47"/>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rsidR="00101B4F" w:rsidRPr="00101B4F" w:rsidRDefault="00101B4F" w:rsidP="00101B4F">
      <w:pPr>
        <w:numPr>
          <w:ilvl w:val="1"/>
          <w:numId w:val="47"/>
        </w:numPr>
        <w:spacing w:line="360" w:lineRule="auto"/>
        <w:ind w:left="1020" w:hanging="567"/>
        <w:contextualSpacing/>
        <w:jc w:val="both"/>
        <w:outlineLvl w:val="0"/>
        <w:rPr>
          <w:rFonts w:asciiTheme="majorBidi" w:hAnsiTheme="majorBidi"/>
          <w:szCs w:val="24"/>
        </w:rPr>
      </w:pPr>
      <w:r w:rsidRPr="00101B4F">
        <w:rPr>
          <w:rFonts w:hint="cs"/>
          <w:szCs w:val="24"/>
          <w:rtl/>
        </w:rPr>
        <w:t xml:space="preserve">עמידה בלוחות הזמנים ואיכות התוצרים </w:t>
      </w:r>
      <w:r w:rsidRPr="00101B4F">
        <w:rPr>
          <w:szCs w:val="24"/>
          <w:rtl/>
        </w:rPr>
        <w:t xml:space="preserve">- </w:t>
      </w:r>
      <w:r w:rsidRPr="00101B4F">
        <w:rPr>
          <w:rFonts w:hint="eastAsia"/>
          <w:szCs w:val="24"/>
          <w:rtl/>
        </w:rPr>
        <w:t>למען</w:t>
      </w:r>
      <w:r w:rsidRPr="00101B4F">
        <w:rPr>
          <w:szCs w:val="24"/>
          <w:rtl/>
        </w:rPr>
        <w:t xml:space="preserve"> </w:t>
      </w:r>
      <w:r w:rsidRPr="00101B4F">
        <w:rPr>
          <w:rFonts w:hint="eastAsia"/>
          <w:szCs w:val="24"/>
          <w:rtl/>
        </w:rPr>
        <w:t>הסר</w:t>
      </w:r>
      <w:r w:rsidRPr="00101B4F">
        <w:rPr>
          <w:szCs w:val="24"/>
          <w:rtl/>
        </w:rPr>
        <w:t xml:space="preserve"> </w:t>
      </w:r>
      <w:r w:rsidRPr="00101B4F">
        <w:rPr>
          <w:rFonts w:hint="eastAsia"/>
          <w:szCs w:val="24"/>
          <w:rtl/>
        </w:rPr>
        <w:t>ספק</w:t>
      </w:r>
      <w:r w:rsidRPr="00101B4F">
        <w:rPr>
          <w:szCs w:val="24"/>
          <w:rtl/>
        </w:rPr>
        <w:t xml:space="preserve">, </w:t>
      </w:r>
      <w:r w:rsidRPr="00101B4F">
        <w:rPr>
          <w:rFonts w:hint="eastAsia"/>
          <w:szCs w:val="24"/>
          <w:rtl/>
        </w:rPr>
        <w:t>יובהר</w:t>
      </w:r>
      <w:r w:rsidRPr="00101B4F">
        <w:rPr>
          <w:szCs w:val="24"/>
          <w:rtl/>
        </w:rPr>
        <w:t xml:space="preserve"> </w:t>
      </w:r>
      <w:r w:rsidRPr="00101B4F">
        <w:rPr>
          <w:rFonts w:hint="eastAsia"/>
          <w:szCs w:val="24"/>
          <w:rtl/>
        </w:rPr>
        <w:t>כי</w:t>
      </w:r>
      <w:r w:rsidRPr="00101B4F">
        <w:rPr>
          <w:szCs w:val="24"/>
          <w:rtl/>
        </w:rPr>
        <w:t xml:space="preserve"> </w:t>
      </w:r>
      <w:r w:rsidRPr="00101B4F">
        <w:rPr>
          <w:rFonts w:hint="eastAsia"/>
          <w:szCs w:val="24"/>
          <w:rtl/>
        </w:rPr>
        <w:t>התשלומים</w:t>
      </w:r>
      <w:r w:rsidRPr="00101B4F">
        <w:rPr>
          <w:szCs w:val="24"/>
          <w:rtl/>
        </w:rPr>
        <w:t xml:space="preserve"> </w:t>
      </w:r>
      <w:r w:rsidRPr="00101B4F">
        <w:rPr>
          <w:rFonts w:hint="eastAsia"/>
          <w:szCs w:val="24"/>
          <w:rtl/>
        </w:rPr>
        <w:t>יבוצעו</w:t>
      </w:r>
      <w:r w:rsidRPr="00101B4F">
        <w:rPr>
          <w:szCs w:val="24"/>
          <w:rtl/>
        </w:rPr>
        <w:t xml:space="preserve"> </w:t>
      </w:r>
      <w:r w:rsidRPr="00101B4F">
        <w:rPr>
          <w:rFonts w:hint="eastAsia"/>
          <w:szCs w:val="24"/>
          <w:rtl/>
        </w:rPr>
        <w:t>לאחר</w:t>
      </w:r>
      <w:r w:rsidRPr="00101B4F">
        <w:rPr>
          <w:szCs w:val="24"/>
          <w:rtl/>
        </w:rPr>
        <w:t xml:space="preserve"> </w:t>
      </w:r>
      <w:r w:rsidRPr="00101B4F">
        <w:rPr>
          <w:rFonts w:hint="eastAsia"/>
          <w:szCs w:val="24"/>
          <w:rtl/>
        </w:rPr>
        <w:t>אישור</w:t>
      </w:r>
      <w:r w:rsidRPr="00101B4F">
        <w:rPr>
          <w:szCs w:val="24"/>
          <w:rtl/>
        </w:rPr>
        <w:t xml:space="preserve"> </w:t>
      </w:r>
      <w:r w:rsidRPr="00101B4F">
        <w:rPr>
          <w:rFonts w:hint="eastAsia"/>
          <w:szCs w:val="24"/>
          <w:rtl/>
        </w:rPr>
        <w:t>הממונה</w:t>
      </w:r>
      <w:r w:rsidRPr="00101B4F">
        <w:rPr>
          <w:szCs w:val="24"/>
          <w:rtl/>
        </w:rPr>
        <w:t xml:space="preserve"> </w:t>
      </w:r>
      <w:r w:rsidRPr="00101B4F">
        <w:rPr>
          <w:rFonts w:hint="eastAsia"/>
          <w:szCs w:val="24"/>
          <w:rtl/>
        </w:rPr>
        <w:t>שהעבודה</w:t>
      </w:r>
      <w:r w:rsidRPr="00101B4F">
        <w:rPr>
          <w:szCs w:val="24"/>
          <w:rtl/>
        </w:rPr>
        <w:t xml:space="preserve"> </w:t>
      </w:r>
      <w:r w:rsidRPr="00101B4F">
        <w:rPr>
          <w:rFonts w:hint="eastAsia"/>
          <w:szCs w:val="24"/>
          <w:rtl/>
        </w:rPr>
        <w:t>בוצעה</w:t>
      </w:r>
      <w:r w:rsidRPr="00101B4F">
        <w:rPr>
          <w:szCs w:val="24"/>
          <w:rtl/>
        </w:rPr>
        <w:t xml:space="preserve"> </w:t>
      </w:r>
      <w:r w:rsidRPr="00101B4F">
        <w:rPr>
          <w:rFonts w:hint="eastAsia"/>
          <w:szCs w:val="24"/>
          <w:rtl/>
        </w:rPr>
        <w:t>לשביעות</w:t>
      </w:r>
      <w:r w:rsidRPr="00101B4F">
        <w:rPr>
          <w:szCs w:val="24"/>
          <w:rtl/>
        </w:rPr>
        <w:t xml:space="preserve"> </w:t>
      </w:r>
      <w:r w:rsidRPr="00101B4F">
        <w:rPr>
          <w:rFonts w:hint="eastAsia"/>
          <w:szCs w:val="24"/>
          <w:rtl/>
        </w:rPr>
        <w:t>רצונו</w:t>
      </w:r>
      <w:r w:rsidRPr="00101B4F">
        <w:rPr>
          <w:szCs w:val="24"/>
          <w:rtl/>
        </w:rPr>
        <w:t xml:space="preserve">, </w:t>
      </w:r>
      <w:r w:rsidRPr="00101B4F">
        <w:rPr>
          <w:rFonts w:hint="eastAsia"/>
          <w:szCs w:val="24"/>
          <w:rtl/>
        </w:rPr>
        <w:t>תוך</w:t>
      </w:r>
      <w:r w:rsidRPr="00101B4F">
        <w:rPr>
          <w:szCs w:val="24"/>
          <w:rtl/>
        </w:rPr>
        <w:t xml:space="preserve"> </w:t>
      </w:r>
      <w:r w:rsidRPr="00101B4F">
        <w:rPr>
          <w:rFonts w:hint="eastAsia"/>
          <w:szCs w:val="24"/>
          <w:rtl/>
        </w:rPr>
        <w:t>הקפדה</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עמידה</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sidRPr="00101B4F">
        <w:rPr>
          <w:szCs w:val="24"/>
          <w:rtl/>
        </w:rPr>
        <w:t xml:space="preserve"> </w:t>
      </w:r>
      <w:r w:rsidRPr="00101B4F">
        <w:rPr>
          <w:rFonts w:hint="eastAsia"/>
          <w:szCs w:val="24"/>
          <w:rtl/>
        </w:rPr>
        <w:t>ואיכות</w:t>
      </w:r>
      <w:r w:rsidRPr="00101B4F">
        <w:rPr>
          <w:szCs w:val="24"/>
          <w:rtl/>
        </w:rPr>
        <w:t xml:space="preserve"> </w:t>
      </w:r>
      <w:r w:rsidRPr="00101B4F">
        <w:rPr>
          <w:rFonts w:hint="eastAsia"/>
          <w:szCs w:val="24"/>
          <w:rtl/>
        </w:rPr>
        <w:t>התוצרים</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הזוכה</w:t>
      </w:r>
      <w:r w:rsidRPr="00101B4F">
        <w:rPr>
          <w:szCs w:val="24"/>
          <w:rtl/>
        </w:rPr>
        <w:t xml:space="preserve"> </w:t>
      </w:r>
      <w:r w:rsidRPr="00101B4F">
        <w:rPr>
          <w:rFonts w:hint="eastAsia"/>
          <w:szCs w:val="24"/>
          <w:rtl/>
        </w:rPr>
        <w:t>במכרז</w:t>
      </w:r>
      <w:r w:rsidRPr="00101B4F">
        <w:rPr>
          <w:szCs w:val="24"/>
          <w:rtl/>
        </w:rPr>
        <w:t xml:space="preserve"> </w:t>
      </w:r>
      <w:r w:rsidRPr="00101B4F">
        <w:rPr>
          <w:rFonts w:hint="eastAsia"/>
          <w:szCs w:val="24"/>
          <w:rtl/>
        </w:rPr>
        <w:t>לעמוד</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sidRPr="00101B4F">
        <w:rPr>
          <w:szCs w:val="24"/>
          <w:rtl/>
        </w:rPr>
        <w:t xml:space="preserve"> </w:t>
      </w:r>
      <w:r w:rsidRPr="00101B4F">
        <w:rPr>
          <w:rFonts w:hint="eastAsia"/>
          <w:szCs w:val="24"/>
          <w:rtl/>
        </w:rPr>
        <w:t>ולערוך</w:t>
      </w:r>
      <w:r w:rsidRPr="00101B4F">
        <w:rPr>
          <w:szCs w:val="24"/>
          <w:rtl/>
        </w:rPr>
        <w:t xml:space="preserve"> את </w:t>
      </w:r>
      <w:r w:rsidRPr="00101B4F">
        <w:rPr>
          <w:rFonts w:hint="eastAsia"/>
          <w:szCs w:val="24"/>
          <w:rtl/>
        </w:rPr>
        <w:t>הדו</w:t>
      </w:r>
      <w:r w:rsidRPr="00101B4F">
        <w:rPr>
          <w:szCs w:val="24"/>
          <w:rtl/>
        </w:rPr>
        <w:t>"ח</w:t>
      </w:r>
      <w:r w:rsidRPr="00101B4F">
        <w:rPr>
          <w:rFonts w:hint="eastAsia"/>
          <w:szCs w:val="24"/>
          <w:rtl/>
        </w:rPr>
        <w:t>ות</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למוגדר</w:t>
      </w:r>
      <w:r w:rsidRPr="00101B4F">
        <w:rPr>
          <w:szCs w:val="24"/>
          <w:rtl/>
        </w:rPr>
        <w:t xml:space="preserve"> </w:t>
      </w:r>
      <w:r w:rsidRPr="00101B4F">
        <w:rPr>
          <w:rFonts w:hint="eastAsia"/>
          <w:szCs w:val="24"/>
          <w:rtl/>
        </w:rPr>
        <w:t>בסעיף</w:t>
      </w:r>
      <w:r w:rsidRPr="00101B4F">
        <w:rPr>
          <w:szCs w:val="24"/>
          <w:rtl/>
        </w:rPr>
        <w:t xml:space="preserve"> </w:t>
      </w:r>
      <w:r>
        <w:rPr>
          <w:rFonts w:hint="cs"/>
          <w:szCs w:val="24"/>
          <w:rtl/>
        </w:rPr>
        <w:t>2</w:t>
      </w:r>
      <w:r w:rsidRPr="00101B4F">
        <w:rPr>
          <w:rFonts w:hint="cs"/>
          <w:szCs w:val="24"/>
          <w:rtl/>
        </w:rPr>
        <w:t xml:space="preserve"> לעיל</w:t>
      </w:r>
      <w:r w:rsidRPr="00101B4F">
        <w:rPr>
          <w:szCs w:val="24"/>
          <w:rtl/>
        </w:rPr>
        <w:t xml:space="preserve">. אשר על כן, </w:t>
      </w:r>
      <w:r w:rsidRPr="00101B4F">
        <w:rPr>
          <w:rFonts w:hint="eastAsia"/>
          <w:szCs w:val="24"/>
          <w:rtl/>
        </w:rPr>
        <w:t>במקרה</w:t>
      </w:r>
      <w:r w:rsidRPr="00101B4F">
        <w:rPr>
          <w:szCs w:val="24"/>
          <w:rtl/>
        </w:rPr>
        <w:t xml:space="preserve"> של איחור בהגשת ה</w:t>
      </w:r>
      <w:r w:rsidRPr="00101B4F">
        <w:rPr>
          <w:rFonts w:hint="eastAsia"/>
          <w:szCs w:val="24"/>
          <w:rtl/>
        </w:rPr>
        <w:t>דו</w:t>
      </w:r>
      <w:r w:rsidRPr="00101B4F">
        <w:rPr>
          <w:szCs w:val="24"/>
          <w:rtl/>
        </w:rPr>
        <w:t xml:space="preserve">"חות </w:t>
      </w:r>
      <w:r w:rsidRPr="00101B4F">
        <w:rPr>
          <w:rFonts w:hint="eastAsia"/>
          <w:szCs w:val="24"/>
          <w:rtl/>
        </w:rPr>
        <w:t>או</w:t>
      </w:r>
      <w:r w:rsidRPr="00101B4F">
        <w:rPr>
          <w:szCs w:val="24"/>
          <w:rtl/>
        </w:rPr>
        <w:t xml:space="preserve"> </w:t>
      </w:r>
      <w:r w:rsidRPr="00101B4F">
        <w:rPr>
          <w:rFonts w:hint="eastAsia"/>
          <w:szCs w:val="24"/>
          <w:rtl/>
        </w:rPr>
        <w:t>הגשת</w:t>
      </w:r>
      <w:r w:rsidRPr="00101B4F">
        <w:rPr>
          <w:szCs w:val="24"/>
          <w:rtl/>
        </w:rPr>
        <w:t xml:space="preserve"> </w:t>
      </w:r>
      <w:r w:rsidRPr="00101B4F">
        <w:rPr>
          <w:rFonts w:hint="eastAsia"/>
          <w:szCs w:val="24"/>
          <w:rtl/>
        </w:rPr>
        <w:t>תוצרים</w:t>
      </w:r>
      <w:r w:rsidRPr="00101B4F">
        <w:rPr>
          <w:szCs w:val="24"/>
          <w:rtl/>
        </w:rPr>
        <w:t xml:space="preserve"> </w:t>
      </w:r>
      <w:r w:rsidRPr="00101B4F">
        <w:rPr>
          <w:rFonts w:hint="eastAsia"/>
          <w:szCs w:val="24"/>
          <w:rtl/>
        </w:rPr>
        <w:t>שלא</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 xml:space="preserve">, </w:t>
      </w:r>
      <w:r w:rsidRPr="00101B4F">
        <w:rPr>
          <w:rFonts w:hint="eastAsia"/>
          <w:szCs w:val="24"/>
          <w:rtl/>
        </w:rPr>
        <w:t>רשאי</w:t>
      </w:r>
      <w:r w:rsidRPr="00101B4F">
        <w:rPr>
          <w:szCs w:val="24"/>
          <w:rtl/>
        </w:rPr>
        <w:t xml:space="preserve"> המשרד להטיל </w:t>
      </w:r>
      <w:r w:rsidRPr="00101B4F">
        <w:rPr>
          <w:rFonts w:hint="eastAsia"/>
          <w:b/>
          <w:bCs/>
          <w:szCs w:val="24"/>
          <w:rtl/>
        </w:rPr>
        <w:t>קנס</w:t>
      </w:r>
      <w:r w:rsidRPr="00101B4F">
        <w:rPr>
          <w:b/>
          <w:bCs/>
          <w:szCs w:val="24"/>
          <w:rtl/>
        </w:rPr>
        <w:t xml:space="preserve"> בגובה של 300</w:t>
      </w:r>
      <w:r w:rsidRPr="00101B4F">
        <w:rPr>
          <w:b/>
          <w:bCs/>
          <w:szCs w:val="24"/>
        </w:rPr>
        <w:t xml:space="preserve"> </w:t>
      </w:r>
      <w:r w:rsidRPr="00101B4F">
        <w:rPr>
          <w:rFonts w:hint="eastAsia"/>
          <w:b/>
          <w:bCs/>
          <w:szCs w:val="24"/>
          <w:rtl/>
        </w:rPr>
        <w:t>₪</w:t>
      </w:r>
      <w:r w:rsidRPr="00101B4F">
        <w:rPr>
          <w:szCs w:val="24"/>
        </w:rPr>
        <w:t xml:space="preserve"> </w:t>
      </w:r>
      <w:r w:rsidRPr="00101B4F">
        <w:rPr>
          <w:rFonts w:hint="eastAsia"/>
          <w:szCs w:val="24"/>
          <w:rtl/>
        </w:rPr>
        <w:t>שיופחתו</w:t>
      </w:r>
      <w:r w:rsidRPr="00101B4F">
        <w:rPr>
          <w:szCs w:val="24"/>
          <w:rtl/>
        </w:rPr>
        <w:t xml:space="preserve"> מהתמורה </w:t>
      </w:r>
      <w:r w:rsidRPr="00101B4F">
        <w:rPr>
          <w:rFonts w:hint="eastAsia"/>
          <w:szCs w:val="24"/>
          <w:rtl/>
        </w:rPr>
        <w:t>בגין</w:t>
      </w:r>
      <w:r w:rsidRPr="00101B4F">
        <w:rPr>
          <w:szCs w:val="24"/>
          <w:rtl/>
        </w:rPr>
        <w:t xml:space="preserve"> </w:t>
      </w:r>
      <w:r w:rsidRPr="00101B4F">
        <w:rPr>
          <w:rFonts w:hint="eastAsia"/>
          <w:szCs w:val="24"/>
          <w:u w:val="single"/>
          <w:rtl/>
        </w:rPr>
        <w:t>כל</w:t>
      </w:r>
      <w:r w:rsidRPr="00101B4F">
        <w:rPr>
          <w:szCs w:val="24"/>
          <w:u w:val="single"/>
          <w:rtl/>
        </w:rPr>
        <w:t xml:space="preserve"> </w:t>
      </w:r>
      <w:r w:rsidRPr="00101B4F">
        <w:rPr>
          <w:rFonts w:hint="eastAsia"/>
          <w:szCs w:val="24"/>
          <w:u w:val="single"/>
          <w:rtl/>
        </w:rPr>
        <w:t>יום</w:t>
      </w:r>
      <w:r w:rsidRPr="00101B4F">
        <w:rPr>
          <w:szCs w:val="24"/>
          <w:u w:val="single"/>
        </w:rPr>
        <w:t xml:space="preserve"> </w:t>
      </w:r>
      <w:r w:rsidRPr="00101B4F">
        <w:rPr>
          <w:rFonts w:hint="eastAsia"/>
          <w:szCs w:val="24"/>
          <w:u w:val="single"/>
          <w:rtl/>
        </w:rPr>
        <w:t>איחור</w:t>
      </w:r>
      <w:r w:rsidRPr="00101B4F">
        <w:rPr>
          <w:szCs w:val="24"/>
          <w:rtl/>
        </w:rPr>
        <w:t xml:space="preserve"> </w:t>
      </w:r>
      <w:r w:rsidRPr="00101B4F">
        <w:rPr>
          <w:rFonts w:hint="eastAsia"/>
          <w:szCs w:val="24"/>
          <w:rtl/>
        </w:rPr>
        <w:t>בהגשת</w:t>
      </w:r>
      <w:r w:rsidRPr="00101B4F">
        <w:rPr>
          <w:szCs w:val="24"/>
          <w:rtl/>
        </w:rPr>
        <w:t xml:space="preserve"> </w:t>
      </w:r>
      <w:r w:rsidRPr="00101B4F">
        <w:rPr>
          <w:rFonts w:hint="eastAsia"/>
          <w:szCs w:val="24"/>
          <w:rtl/>
        </w:rPr>
        <w:t>הדו</w:t>
      </w:r>
      <w:r w:rsidRPr="00101B4F">
        <w:rPr>
          <w:szCs w:val="24"/>
          <w:rtl/>
        </w:rPr>
        <w:t xml:space="preserve">"חות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w:t>
      </w:r>
    </w:p>
    <w:p w:rsidR="00FC2B7B" w:rsidRPr="00357F15" w:rsidRDefault="00FC2B7B" w:rsidP="00101B4F">
      <w:pPr>
        <w:numPr>
          <w:ilvl w:val="1"/>
          <w:numId w:val="47"/>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101B4F">
      <w:pPr>
        <w:numPr>
          <w:ilvl w:val="1"/>
          <w:numId w:val="47"/>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Default="00B40444" w:rsidP="00B40444">
      <w:pPr>
        <w:bidi w:val="0"/>
        <w:rPr>
          <w:rFonts w:asciiTheme="majorBidi" w:hAnsiTheme="majorBidi"/>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E85DE2" w:rsidRDefault="00B40444" w:rsidP="00B40444">
      <w:pPr>
        <w:spacing w:line="360" w:lineRule="auto"/>
        <w:jc w:val="center"/>
        <w:rPr>
          <w:rFonts w:asciiTheme="majorBidi" w:hAnsiTheme="majorBidi"/>
          <w:szCs w:val="24"/>
          <w:rtl/>
        </w:rPr>
      </w:pPr>
      <w:r w:rsidRPr="00E85DE2">
        <w:rPr>
          <w:rFonts w:asciiTheme="majorBidi" w:hAnsiTheme="majorBidi"/>
          <w:szCs w:val="24"/>
          <w:rtl/>
        </w:rPr>
        <w:t>שנעשה ונחתם בירושלים, ביום_____ בחודש______ שנת</w:t>
      </w:r>
      <w:r w:rsidRPr="00E85DE2">
        <w:rPr>
          <w:rFonts w:asciiTheme="majorBidi" w:hAnsiTheme="majorBidi" w:hint="cs"/>
          <w:szCs w:val="24"/>
          <w:rtl/>
        </w:rPr>
        <w:t xml:space="preserve"> </w:t>
      </w:r>
      <w:r w:rsidRPr="00E85DE2">
        <w:rPr>
          <w:rFonts w:asciiTheme="majorBidi" w:hAnsiTheme="majorBidi"/>
          <w:szCs w:val="24"/>
          <w:rtl/>
        </w:rPr>
        <w:t>_____</w:t>
      </w:r>
    </w:p>
    <w:p w:rsidR="00B40444" w:rsidRPr="00E85DE2" w:rsidRDefault="00B40444" w:rsidP="00B40444">
      <w:pPr>
        <w:spacing w:line="360" w:lineRule="auto"/>
        <w:jc w:val="both"/>
        <w:rPr>
          <w:rFonts w:asciiTheme="majorBidi" w:hAnsiTheme="majorBidi"/>
          <w:szCs w:val="24"/>
          <w:rtl/>
        </w:rPr>
      </w:pPr>
    </w:p>
    <w:p w:rsidR="00B40444" w:rsidRPr="00E85DE2" w:rsidRDefault="00B40444" w:rsidP="00B40444">
      <w:pPr>
        <w:spacing w:line="360" w:lineRule="auto"/>
        <w:jc w:val="both"/>
        <w:rPr>
          <w:rFonts w:asciiTheme="majorBidi" w:hAnsiTheme="majorBidi"/>
          <w:szCs w:val="24"/>
          <w:rtl/>
        </w:rPr>
      </w:pPr>
    </w:p>
    <w:p w:rsidR="00B40444" w:rsidRPr="00E85DE2" w:rsidRDefault="00B40444" w:rsidP="00B40444">
      <w:pPr>
        <w:spacing w:line="360" w:lineRule="auto"/>
        <w:jc w:val="center"/>
        <w:rPr>
          <w:rFonts w:asciiTheme="majorBidi" w:hAnsiTheme="majorBidi"/>
          <w:b/>
          <w:bCs/>
          <w:sz w:val="28"/>
          <w:szCs w:val="28"/>
          <w:rtl/>
        </w:rPr>
      </w:pPr>
      <w:r w:rsidRPr="00E85DE2">
        <w:rPr>
          <w:rFonts w:asciiTheme="majorBidi" w:hAnsiTheme="majorBidi"/>
          <w:b/>
          <w:bCs/>
          <w:sz w:val="28"/>
          <w:szCs w:val="28"/>
          <w:rtl/>
        </w:rPr>
        <w:t>-ב י ן-</w:t>
      </w:r>
    </w:p>
    <w:p w:rsidR="00B40444" w:rsidRPr="00E85DE2" w:rsidRDefault="00B40444" w:rsidP="00B40444">
      <w:pPr>
        <w:spacing w:line="360" w:lineRule="auto"/>
        <w:jc w:val="both"/>
        <w:rPr>
          <w:rFonts w:asciiTheme="majorBidi" w:hAnsiTheme="majorBidi"/>
          <w:szCs w:val="24"/>
          <w:rtl/>
        </w:rPr>
      </w:pPr>
    </w:p>
    <w:p w:rsidR="00B40444" w:rsidRPr="00E85DE2" w:rsidRDefault="00B40444" w:rsidP="00E85DE2">
      <w:pPr>
        <w:spacing w:line="360" w:lineRule="auto"/>
        <w:jc w:val="both"/>
        <w:rPr>
          <w:rFonts w:asciiTheme="majorBidi" w:hAnsiTheme="majorBidi"/>
          <w:szCs w:val="24"/>
          <w:rtl/>
        </w:rPr>
      </w:pPr>
      <w:r w:rsidRPr="00E85DE2">
        <w:rPr>
          <w:rFonts w:asciiTheme="majorBidi" w:hAnsiTheme="majorBidi"/>
          <w:szCs w:val="24"/>
          <w:rtl/>
        </w:rPr>
        <w:t xml:space="preserve">ממשלת ישראל בשם מדינת ישראל באמצעות </w:t>
      </w:r>
      <w:r w:rsidR="00E85DE2" w:rsidRPr="00E85DE2">
        <w:rPr>
          <w:rFonts w:asciiTheme="majorBidi" w:hAnsiTheme="majorBidi" w:hint="cs"/>
          <w:szCs w:val="24"/>
          <w:rtl/>
        </w:rPr>
        <w:t>רשות הגז  הטבעי שב</w:t>
      </w:r>
      <w:r w:rsidRPr="00E85DE2">
        <w:rPr>
          <w:rFonts w:asciiTheme="majorBidi" w:hAnsiTheme="majorBidi"/>
          <w:szCs w:val="24"/>
          <w:rtl/>
        </w:rPr>
        <w:t>משרד התשתיות הלאומיות, האנרגיה והמים המיוצג</w:t>
      </w:r>
      <w:r w:rsidR="00E85DE2" w:rsidRPr="00E85DE2">
        <w:rPr>
          <w:rFonts w:asciiTheme="majorBidi" w:hAnsiTheme="majorBidi" w:hint="cs"/>
          <w:szCs w:val="24"/>
          <w:rtl/>
        </w:rPr>
        <w:t>ת</w:t>
      </w:r>
      <w:r w:rsidRPr="00E85DE2">
        <w:rPr>
          <w:rFonts w:asciiTheme="majorBidi" w:hAnsiTheme="majorBidi"/>
          <w:szCs w:val="24"/>
          <w:rtl/>
        </w:rPr>
        <w:t xml:space="preserve"> על ידי </w:t>
      </w:r>
      <w:r w:rsidR="00E85DE2" w:rsidRPr="00E85DE2">
        <w:rPr>
          <w:rFonts w:asciiTheme="majorBidi" w:hAnsiTheme="majorBidi" w:hint="cs"/>
          <w:szCs w:val="24"/>
          <w:rtl/>
        </w:rPr>
        <w:t>מנהל רשות הגז הטבעי,</w:t>
      </w:r>
      <w:r w:rsidRPr="00E85DE2">
        <w:rPr>
          <w:rFonts w:asciiTheme="majorBidi" w:hAnsiTheme="majorBidi"/>
          <w:szCs w:val="24"/>
          <w:rtl/>
        </w:rPr>
        <w:t xml:space="preserve"> ביחד עם חשב משרד התשתיות הלאומיות, האנרגיה והמים </w:t>
      </w:r>
      <w:r w:rsidRPr="00E85DE2">
        <w:rPr>
          <w:rFonts w:asciiTheme="majorBidi" w:hAnsiTheme="majorBidi"/>
          <w:b/>
          <w:bCs/>
          <w:szCs w:val="24"/>
          <w:rtl/>
        </w:rPr>
        <w:t>(</w:t>
      </w:r>
      <w:r w:rsidRPr="00E85DE2">
        <w:rPr>
          <w:rFonts w:asciiTheme="majorBidi" w:hAnsiTheme="majorBidi"/>
          <w:szCs w:val="24"/>
          <w:rtl/>
        </w:rPr>
        <w:t>להלן:</w:t>
      </w:r>
      <w:r w:rsidRPr="00E85DE2">
        <w:rPr>
          <w:rFonts w:asciiTheme="majorBidi" w:hAnsiTheme="majorBidi"/>
          <w:b/>
          <w:bCs/>
          <w:szCs w:val="24"/>
          <w:rtl/>
        </w:rPr>
        <w:t xml:space="preserve"> "המשרד") </w:t>
      </w:r>
    </w:p>
    <w:p w:rsidR="00B40444" w:rsidRPr="00E85DE2" w:rsidRDefault="00B40444" w:rsidP="00B40444">
      <w:pPr>
        <w:spacing w:line="360" w:lineRule="auto"/>
        <w:jc w:val="both"/>
        <w:rPr>
          <w:rFonts w:asciiTheme="majorBidi" w:hAnsiTheme="majorBidi"/>
          <w:szCs w:val="24"/>
          <w:u w:val="single"/>
          <w:rtl/>
        </w:rPr>
      </w:pPr>
    </w:p>
    <w:p w:rsidR="00B40444" w:rsidRPr="00E85DE2" w:rsidRDefault="00B40444" w:rsidP="00B40444">
      <w:pPr>
        <w:spacing w:line="360" w:lineRule="auto"/>
        <w:ind w:left="7200"/>
        <w:jc w:val="right"/>
        <w:rPr>
          <w:rFonts w:asciiTheme="majorBidi" w:hAnsiTheme="majorBidi"/>
          <w:szCs w:val="24"/>
          <w:rtl/>
        </w:rPr>
      </w:pPr>
      <w:r w:rsidRPr="00E85DE2">
        <w:rPr>
          <w:rFonts w:asciiTheme="majorBidi" w:hAnsiTheme="majorBidi"/>
          <w:szCs w:val="24"/>
          <w:u w:val="single"/>
          <w:rtl/>
        </w:rPr>
        <w:t>מצד אחד</w:t>
      </w:r>
      <w:r w:rsidRPr="00E85DE2">
        <w:rPr>
          <w:rFonts w:asciiTheme="majorBidi" w:hAnsiTheme="majorBidi"/>
          <w:szCs w:val="24"/>
          <w:rtl/>
        </w:rPr>
        <w:t>;</w:t>
      </w:r>
    </w:p>
    <w:p w:rsidR="00B40444" w:rsidRPr="00E85DE2" w:rsidRDefault="00B40444" w:rsidP="00B40444">
      <w:pPr>
        <w:spacing w:line="360" w:lineRule="auto"/>
        <w:jc w:val="center"/>
        <w:rPr>
          <w:rFonts w:asciiTheme="majorBidi" w:hAnsiTheme="majorBidi"/>
          <w:b/>
          <w:bCs/>
          <w:sz w:val="28"/>
          <w:szCs w:val="28"/>
          <w:rtl/>
        </w:rPr>
      </w:pPr>
      <w:r w:rsidRPr="00E85DE2">
        <w:rPr>
          <w:rFonts w:asciiTheme="majorBidi" w:hAnsiTheme="majorBidi"/>
          <w:b/>
          <w:bCs/>
          <w:sz w:val="28"/>
          <w:szCs w:val="28"/>
          <w:rtl/>
        </w:rPr>
        <w:t>-ו ב י ן-</w:t>
      </w:r>
    </w:p>
    <w:p w:rsidR="00B40444" w:rsidRPr="00E85DE2" w:rsidRDefault="00B40444" w:rsidP="00B40444">
      <w:pPr>
        <w:spacing w:line="360" w:lineRule="auto"/>
        <w:jc w:val="both"/>
        <w:rPr>
          <w:rFonts w:asciiTheme="majorBidi" w:hAnsiTheme="majorBidi"/>
          <w:b/>
          <w:bCs/>
          <w:szCs w:val="24"/>
          <w:rtl/>
        </w:rPr>
      </w:pPr>
      <w:r w:rsidRPr="00E85DE2">
        <w:rPr>
          <w:rFonts w:asciiTheme="majorBidi" w:hAnsiTheme="majorBidi"/>
          <w:b/>
          <w:bCs/>
          <w:szCs w:val="24"/>
          <w:rtl/>
        </w:rPr>
        <w:t>_________________________</w:t>
      </w:r>
    </w:p>
    <w:p w:rsidR="00B40444" w:rsidRPr="00E85DE2" w:rsidRDefault="00B40444" w:rsidP="00B40444">
      <w:pPr>
        <w:spacing w:line="360" w:lineRule="auto"/>
        <w:jc w:val="both"/>
        <w:rPr>
          <w:rFonts w:asciiTheme="majorBidi" w:hAnsiTheme="majorBidi"/>
          <w:szCs w:val="24"/>
          <w:rtl/>
        </w:rPr>
      </w:pPr>
      <w:r w:rsidRPr="00E85DE2">
        <w:rPr>
          <w:rFonts w:asciiTheme="majorBidi" w:hAnsiTheme="majorBidi"/>
          <w:b/>
          <w:bCs/>
          <w:szCs w:val="24"/>
          <w:rtl/>
        </w:rPr>
        <w:t>_________________________</w:t>
      </w:r>
      <w:r w:rsidRPr="00E85DE2">
        <w:rPr>
          <w:rFonts w:asciiTheme="majorBidi" w:hAnsiTheme="majorBidi"/>
          <w:szCs w:val="24"/>
          <w:rtl/>
        </w:rPr>
        <w:t xml:space="preserve"> (להלן: "</w:t>
      </w:r>
      <w:r w:rsidRPr="00E85DE2">
        <w:rPr>
          <w:rFonts w:asciiTheme="majorBidi" w:hAnsiTheme="majorBidi"/>
          <w:b/>
          <w:bCs/>
          <w:szCs w:val="24"/>
          <w:rtl/>
        </w:rPr>
        <w:t>היועץ</w:t>
      </w:r>
      <w:r w:rsidRPr="00E85DE2">
        <w:rPr>
          <w:rFonts w:asciiTheme="majorBidi" w:hAnsiTheme="majorBidi"/>
          <w:szCs w:val="24"/>
          <w:rtl/>
        </w:rPr>
        <w:t>")</w:t>
      </w:r>
    </w:p>
    <w:p w:rsidR="00B40444" w:rsidRPr="00E85DE2" w:rsidRDefault="00B40444" w:rsidP="00B40444">
      <w:pPr>
        <w:spacing w:line="360" w:lineRule="auto"/>
        <w:ind w:left="7200" w:firstLine="720"/>
        <w:jc w:val="both"/>
        <w:rPr>
          <w:rFonts w:asciiTheme="majorBidi" w:hAnsiTheme="majorBidi"/>
          <w:szCs w:val="24"/>
          <w:u w:val="single"/>
          <w:rtl/>
        </w:rPr>
      </w:pPr>
      <w:r w:rsidRPr="00E85DE2">
        <w:rPr>
          <w:rFonts w:asciiTheme="majorBidi" w:hAnsiTheme="majorBidi"/>
          <w:szCs w:val="24"/>
          <w:u w:val="single"/>
          <w:rtl/>
        </w:rPr>
        <w:t xml:space="preserve"> </w:t>
      </w:r>
    </w:p>
    <w:p w:rsidR="00B40444" w:rsidRPr="00E85DE2" w:rsidRDefault="00B40444" w:rsidP="00B40444">
      <w:pPr>
        <w:spacing w:line="360" w:lineRule="auto"/>
        <w:jc w:val="right"/>
        <w:rPr>
          <w:rFonts w:asciiTheme="majorBidi" w:hAnsiTheme="majorBidi"/>
          <w:szCs w:val="24"/>
          <w:u w:val="single"/>
          <w:rtl/>
        </w:rPr>
      </w:pPr>
      <w:r w:rsidRPr="00E85DE2">
        <w:rPr>
          <w:rFonts w:asciiTheme="majorBidi" w:hAnsiTheme="majorBidi"/>
          <w:szCs w:val="24"/>
          <w:u w:val="single"/>
          <w:rtl/>
        </w:rPr>
        <w:t>מצד שני;</w:t>
      </w:r>
    </w:p>
    <w:p w:rsidR="00B40444" w:rsidRPr="00E85DE2"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E85DE2" w:rsidTr="00E83064">
        <w:tc>
          <w:tcPr>
            <w:tcW w:w="1184" w:type="dxa"/>
            <w:shd w:val="clear" w:color="auto" w:fill="auto"/>
          </w:tcPr>
          <w:p w:rsidR="00B40444" w:rsidRPr="00E85DE2" w:rsidRDefault="00B40444" w:rsidP="00E83064">
            <w:pPr>
              <w:spacing w:line="360" w:lineRule="auto"/>
              <w:jc w:val="both"/>
              <w:rPr>
                <w:rFonts w:asciiTheme="majorBidi" w:hAnsiTheme="majorBidi"/>
                <w:szCs w:val="24"/>
              </w:rPr>
            </w:pPr>
            <w:r w:rsidRPr="00E85DE2">
              <w:rPr>
                <w:rFonts w:asciiTheme="majorBidi" w:hAnsiTheme="majorBidi"/>
                <w:szCs w:val="24"/>
                <w:rtl/>
              </w:rPr>
              <w:t>הואיל:</w:t>
            </w:r>
          </w:p>
        </w:tc>
        <w:tc>
          <w:tcPr>
            <w:tcW w:w="7796" w:type="dxa"/>
            <w:shd w:val="clear" w:color="auto" w:fill="auto"/>
          </w:tcPr>
          <w:p w:rsidR="00B40444" w:rsidRPr="00E85DE2" w:rsidRDefault="00B40444" w:rsidP="00E83064">
            <w:pPr>
              <w:spacing w:line="360" w:lineRule="auto"/>
              <w:jc w:val="both"/>
              <w:rPr>
                <w:rFonts w:asciiTheme="majorBidi" w:hAnsiTheme="majorBidi"/>
                <w:szCs w:val="24"/>
              </w:rPr>
            </w:pPr>
            <w:r w:rsidRPr="00E85DE2">
              <w:rPr>
                <w:rFonts w:asciiTheme="majorBidi" w:hAnsiTheme="majorBidi"/>
                <w:szCs w:val="24"/>
                <w:rtl/>
              </w:rPr>
              <w:t xml:space="preserve">והמשרד מעוניין לקבל שירותי יעוץ </w:t>
            </w:r>
            <w:r w:rsidR="0008769A" w:rsidRPr="00E85DE2">
              <w:rPr>
                <w:rFonts w:hint="cs"/>
                <w:szCs w:val="24"/>
                <w:rtl/>
              </w:rPr>
              <w:t>בנושא איתור פרסומי תכנון ובנייה עבור רשות הגז הטבעי</w:t>
            </w:r>
            <w:r w:rsidRPr="00E85DE2">
              <w:rPr>
                <w:rFonts w:asciiTheme="majorBidi" w:hAnsiTheme="majorBidi"/>
                <w:szCs w:val="24"/>
                <w:rtl/>
              </w:rPr>
              <w:t xml:space="preserve"> כמפורט בהסכם זה ובמפרט השירותים המצ"ב (להלן: "</w:t>
            </w:r>
            <w:r w:rsidRPr="00E85DE2">
              <w:rPr>
                <w:rFonts w:asciiTheme="majorBidi" w:hAnsiTheme="majorBidi"/>
                <w:b/>
                <w:bCs/>
                <w:szCs w:val="24"/>
                <w:rtl/>
              </w:rPr>
              <w:t>השירותים</w:t>
            </w:r>
            <w:r w:rsidRPr="00E85DE2">
              <w:rPr>
                <w:rFonts w:asciiTheme="majorBidi" w:hAnsiTheme="majorBidi"/>
                <w:szCs w:val="24"/>
                <w:rtl/>
              </w:rPr>
              <w:t>");</w:t>
            </w:r>
          </w:p>
        </w:tc>
      </w:tr>
      <w:tr w:rsidR="00B40444" w:rsidRPr="00E85DE2" w:rsidTr="00E83064">
        <w:tc>
          <w:tcPr>
            <w:tcW w:w="1184" w:type="dxa"/>
            <w:shd w:val="clear" w:color="auto" w:fill="auto"/>
          </w:tcPr>
          <w:p w:rsidR="00B40444" w:rsidRPr="00E85DE2" w:rsidRDefault="00B40444" w:rsidP="00E83064">
            <w:pPr>
              <w:spacing w:line="360" w:lineRule="auto"/>
              <w:jc w:val="both"/>
              <w:rPr>
                <w:rFonts w:asciiTheme="majorBidi" w:hAnsiTheme="majorBidi"/>
                <w:szCs w:val="24"/>
              </w:rPr>
            </w:pPr>
          </w:p>
        </w:tc>
        <w:tc>
          <w:tcPr>
            <w:tcW w:w="7796" w:type="dxa"/>
            <w:shd w:val="clear" w:color="auto" w:fill="auto"/>
          </w:tcPr>
          <w:p w:rsidR="00B40444" w:rsidRPr="00E85DE2" w:rsidRDefault="00B40444" w:rsidP="00E83064">
            <w:pPr>
              <w:spacing w:line="360" w:lineRule="auto"/>
              <w:jc w:val="both"/>
              <w:rPr>
                <w:rFonts w:asciiTheme="majorBidi" w:hAnsiTheme="majorBidi"/>
                <w:szCs w:val="24"/>
              </w:rPr>
            </w:pPr>
          </w:p>
        </w:tc>
      </w:tr>
      <w:tr w:rsidR="00B40444" w:rsidRPr="00E85DE2" w:rsidTr="00E83064">
        <w:tc>
          <w:tcPr>
            <w:tcW w:w="1184" w:type="dxa"/>
            <w:shd w:val="clear" w:color="auto" w:fill="auto"/>
          </w:tcPr>
          <w:p w:rsidR="00B40444" w:rsidRPr="00E85DE2" w:rsidRDefault="00B40444" w:rsidP="00E83064">
            <w:pPr>
              <w:spacing w:line="360" w:lineRule="auto"/>
              <w:jc w:val="both"/>
              <w:rPr>
                <w:rFonts w:asciiTheme="majorBidi" w:hAnsiTheme="majorBidi"/>
                <w:szCs w:val="24"/>
              </w:rPr>
            </w:pPr>
            <w:r w:rsidRPr="00E85DE2">
              <w:rPr>
                <w:rFonts w:asciiTheme="majorBidi" w:hAnsiTheme="majorBidi"/>
                <w:szCs w:val="24"/>
                <w:rtl/>
              </w:rPr>
              <w:t>והואיל:</w:t>
            </w:r>
          </w:p>
        </w:tc>
        <w:tc>
          <w:tcPr>
            <w:tcW w:w="7796" w:type="dxa"/>
            <w:shd w:val="clear" w:color="auto" w:fill="auto"/>
          </w:tcPr>
          <w:p w:rsidR="00B40444" w:rsidRPr="00E85DE2" w:rsidRDefault="00B40444" w:rsidP="00E83064">
            <w:pPr>
              <w:spacing w:line="360" w:lineRule="auto"/>
              <w:jc w:val="both"/>
              <w:rPr>
                <w:rFonts w:asciiTheme="majorBidi" w:hAnsiTheme="majorBidi"/>
                <w:szCs w:val="24"/>
              </w:rPr>
            </w:pPr>
            <w:r w:rsidRPr="00E85DE2">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E85DE2" w:rsidTr="00E83064">
        <w:tc>
          <w:tcPr>
            <w:tcW w:w="1184" w:type="dxa"/>
            <w:shd w:val="clear" w:color="auto" w:fill="auto"/>
          </w:tcPr>
          <w:p w:rsidR="00B40444" w:rsidRPr="00E85DE2" w:rsidRDefault="00B40444" w:rsidP="00E83064">
            <w:pPr>
              <w:spacing w:line="360" w:lineRule="auto"/>
              <w:jc w:val="both"/>
              <w:rPr>
                <w:rFonts w:asciiTheme="majorBidi" w:hAnsiTheme="majorBidi"/>
                <w:szCs w:val="24"/>
              </w:rPr>
            </w:pPr>
          </w:p>
        </w:tc>
        <w:tc>
          <w:tcPr>
            <w:tcW w:w="7796" w:type="dxa"/>
            <w:shd w:val="clear" w:color="auto" w:fill="auto"/>
          </w:tcPr>
          <w:p w:rsidR="00B40444" w:rsidRPr="00E85DE2"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E85DE2" w:rsidRDefault="00B40444" w:rsidP="00E83064">
            <w:pPr>
              <w:spacing w:line="360" w:lineRule="auto"/>
              <w:jc w:val="both"/>
              <w:rPr>
                <w:rFonts w:asciiTheme="majorBidi" w:hAnsiTheme="majorBidi"/>
                <w:szCs w:val="24"/>
              </w:rPr>
            </w:pPr>
            <w:r w:rsidRPr="00E85DE2">
              <w:rPr>
                <w:rFonts w:asciiTheme="majorBidi" w:hAnsiTheme="majorBidi"/>
                <w:szCs w:val="24"/>
                <w:rtl/>
              </w:rPr>
              <w:t>והואיל:</w:t>
            </w:r>
          </w:p>
        </w:tc>
        <w:tc>
          <w:tcPr>
            <w:tcW w:w="7796" w:type="dxa"/>
            <w:shd w:val="clear" w:color="auto" w:fill="auto"/>
          </w:tcPr>
          <w:p w:rsidR="00B40444" w:rsidRPr="00314B9E" w:rsidRDefault="00B40444" w:rsidP="00E85DE2">
            <w:pPr>
              <w:spacing w:line="360" w:lineRule="auto"/>
              <w:jc w:val="both"/>
              <w:rPr>
                <w:rFonts w:asciiTheme="majorBidi" w:hAnsiTheme="majorBidi"/>
                <w:szCs w:val="24"/>
              </w:rPr>
            </w:pPr>
            <w:r w:rsidRPr="00E85DE2">
              <w:rPr>
                <w:rFonts w:asciiTheme="majorBidi" w:hAnsiTheme="majorBidi"/>
                <w:szCs w:val="24"/>
                <w:rtl/>
              </w:rPr>
              <w:t xml:space="preserve">והיועץ נבחר כזוכה במסגרת מכרז מס' </w:t>
            </w:r>
            <w:r w:rsidR="00E85DE2">
              <w:rPr>
                <w:rFonts w:asciiTheme="majorBidi" w:hAnsiTheme="majorBidi" w:hint="cs"/>
                <w:szCs w:val="24"/>
                <w:rtl/>
              </w:rPr>
              <w:t>4/17</w:t>
            </w:r>
            <w:r w:rsidRPr="00E85DE2">
              <w:rPr>
                <w:rFonts w:asciiTheme="majorBidi" w:hAnsiTheme="majorBidi"/>
                <w:szCs w:val="24"/>
                <w:rtl/>
              </w:rPr>
              <w:t xml:space="preserve"> של המשרד (להלן</w:t>
            </w:r>
            <w:r w:rsidRPr="00E85DE2">
              <w:rPr>
                <w:rFonts w:asciiTheme="majorBidi" w:hAnsiTheme="majorBidi" w:hint="cs"/>
                <w:szCs w:val="24"/>
                <w:rtl/>
              </w:rPr>
              <w:t>:</w:t>
            </w:r>
            <w:r w:rsidRPr="00E85DE2">
              <w:rPr>
                <w:rFonts w:asciiTheme="majorBidi" w:hAnsiTheme="majorBidi"/>
                <w:szCs w:val="24"/>
                <w:rtl/>
              </w:rPr>
              <w:t xml:space="preserve"> "</w:t>
            </w:r>
            <w:r w:rsidRPr="00E85DE2">
              <w:rPr>
                <w:rFonts w:asciiTheme="majorBidi" w:hAnsiTheme="majorBidi"/>
                <w:b/>
                <w:bCs/>
                <w:szCs w:val="24"/>
                <w:rtl/>
              </w:rPr>
              <w:t>המכרז</w:t>
            </w:r>
            <w:r w:rsidRPr="00E85DE2">
              <w:rPr>
                <w:rFonts w:asciiTheme="majorBidi" w:hAnsiTheme="majorBidi"/>
                <w:szCs w:val="24"/>
                <w:rtl/>
              </w:rPr>
              <w:t xml:space="preserve">"). מסמכי המכרז מהווים חלק בלתי נפרד מהסכם זה ומצורפים </w:t>
            </w:r>
            <w:r w:rsidRPr="005977B8">
              <w:rPr>
                <w:rFonts w:asciiTheme="majorBidi" w:hAnsiTheme="majorBidi"/>
                <w:b/>
                <w:bCs/>
                <w:szCs w:val="24"/>
                <w:rtl/>
              </w:rPr>
              <w:t>כנספח א'.</w:t>
            </w:r>
            <w:r w:rsidRPr="00E85DE2">
              <w:rPr>
                <w:rFonts w:asciiTheme="majorBidi" w:hAnsiTheme="majorBidi"/>
                <w:szCs w:val="24"/>
                <w:rtl/>
              </w:rPr>
              <w:t xml:space="preserve"> הצעת היועץ מצ"ב </w:t>
            </w:r>
            <w:r w:rsidRPr="005977B8">
              <w:rPr>
                <w:rFonts w:asciiTheme="majorBidi" w:hAnsiTheme="majorBidi"/>
                <w:szCs w:val="24"/>
                <w:rtl/>
              </w:rPr>
              <w:t>כ</w:t>
            </w:r>
            <w:r w:rsidRPr="005977B8">
              <w:rPr>
                <w:rFonts w:asciiTheme="majorBidi" w:hAnsiTheme="majorBidi"/>
                <w:b/>
                <w:bCs/>
                <w:szCs w:val="24"/>
                <w:rtl/>
              </w:rPr>
              <w:t>נספח</w:t>
            </w:r>
            <w:r w:rsidRPr="005977B8">
              <w:rPr>
                <w:rFonts w:asciiTheme="majorBidi" w:hAnsiTheme="majorBidi"/>
                <w:szCs w:val="24"/>
                <w:rtl/>
              </w:rPr>
              <w:t xml:space="preserve"> </w:t>
            </w:r>
            <w:r w:rsidRPr="005977B8">
              <w:rPr>
                <w:rFonts w:asciiTheme="majorBidi" w:hAnsiTheme="majorBidi" w:hint="cs"/>
                <w:b/>
                <w:bCs/>
                <w:szCs w:val="24"/>
                <w:rtl/>
              </w:rPr>
              <w:t>י</w:t>
            </w:r>
            <w:r w:rsidRPr="005977B8">
              <w:rPr>
                <w:rFonts w:asciiTheme="majorBidi" w:hAnsiTheme="majorBidi"/>
                <w:b/>
                <w:bCs/>
                <w:szCs w:val="24"/>
                <w:rtl/>
              </w:rPr>
              <w:t>'</w:t>
            </w:r>
            <w:r w:rsidRPr="005977B8">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101B4F">
      <w:pPr>
        <w:pStyle w:val="af1"/>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101B4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101B4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E85DE2">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E85DE2">
        <w:rPr>
          <w:rFonts w:asciiTheme="majorBidi" w:hAnsiTheme="majorBidi" w:hint="cs"/>
          <w:szCs w:val="24"/>
          <w:rtl/>
        </w:rPr>
        <w:t>4/17</w:t>
      </w:r>
      <w:r w:rsidRPr="00314B9E">
        <w:rPr>
          <w:rFonts w:asciiTheme="majorBidi" w:hAnsiTheme="majorBidi"/>
          <w:szCs w:val="24"/>
          <w:rtl/>
        </w:rPr>
        <w:t xml:space="preserve"> ובנספחיו. </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E85DE2">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E85DE2" w:rsidRPr="00E85DE2">
        <w:rPr>
          <w:rFonts w:asciiTheme="majorBidi" w:hAnsiTheme="majorBidi"/>
          <w:szCs w:val="24"/>
          <w:rtl/>
        </w:rPr>
        <w:t>מר</w:t>
      </w:r>
      <w:r w:rsidRPr="002431FD">
        <w:rPr>
          <w:rFonts w:asciiTheme="majorBidi" w:hAnsiTheme="majorBidi"/>
          <w:szCs w:val="24"/>
          <w:rtl/>
        </w:rPr>
        <w:t xml:space="preserve"> </w:t>
      </w:r>
      <w:r w:rsidR="00E85DE2">
        <w:rPr>
          <w:rFonts w:asciiTheme="majorBidi" w:hAnsiTheme="majorBidi" w:hint="cs"/>
          <w:szCs w:val="24"/>
          <w:rtl/>
        </w:rPr>
        <w:t>אסף כהן</w:t>
      </w:r>
      <w:r>
        <w:rPr>
          <w:rFonts w:asciiTheme="majorBidi" w:hAnsiTheme="majorBidi" w:hint="cs"/>
          <w:szCs w:val="24"/>
          <w:rtl/>
        </w:rPr>
        <w:t xml:space="preserve">, </w:t>
      </w:r>
      <w:r w:rsidR="00E85DE2">
        <w:rPr>
          <w:rFonts w:asciiTheme="majorBidi" w:hAnsiTheme="majorBidi" w:hint="cs"/>
          <w:szCs w:val="24"/>
          <w:rtl/>
        </w:rPr>
        <w:t xml:space="preserve">מנהל אגף תכנון סטטוטורי ברשות הגז הטבעי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101B4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E85DE2">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E85DE2">
        <w:rPr>
          <w:rFonts w:asciiTheme="majorBidi" w:hAnsiTheme="majorBidi" w:hint="cs"/>
          <w:szCs w:val="24"/>
          <w:rtl/>
        </w:rPr>
        <w:t>12 חודשים</w:t>
      </w:r>
      <w:r w:rsidRPr="00314B9E">
        <w:rPr>
          <w:rFonts w:asciiTheme="majorBidi" w:hAnsiTheme="majorBidi"/>
          <w:szCs w:val="24"/>
          <w:rtl/>
        </w:rPr>
        <w:t>, החל מיום</w:t>
      </w:r>
      <w:r w:rsidR="00E85DE2">
        <w:rPr>
          <w:rFonts w:asciiTheme="majorBidi" w:hAnsiTheme="majorBidi" w:hint="cs"/>
          <w:szCs w:val="24"/>
          <w:rtl/>
        </w:rPr>
        <w:t xml:space="preserve"> </w:t>
      </w:r>
      <w:r w:rsidR="00E85DE2" w:rsidRPr="00E85DE2">
        <w:rPr>
          <w:rFonts w:hint="cs"/>
          <w:u w:val="single"/>
          <w:rtl/>
        </w:rPr>
        <w:t>_____</w:t>
      </w:r>
      <w:r w:rsidR="00E85DE2">
        <w:rPr>
          <w:rFonts w:hint="cs"/>
          <w:u w:val="single"/>
          <w:rtl/>
        </w:rPr>
        <w:t>_</w:t>
      </w:r>
      <w:r w:rsidR="00E85DE2">
        <w:rPr>
          <w:rFonts w:asciiTheme="majorBidi" w:hAnsiTheme="majorBidi" w:hint="cs"/>
          <w:szCs w:val="24"/>
          <w:rtl/>
        </w:rPr>
        <w:t xml:space="preserve"> </w:t>
      </w:r>
      <w:r w:rsidRPr="00314B9E">
        <w:rPr>
          <w:rFonts w:asciiTheme="majorBidi" w:hAnsiTheme="majorBidi"/>
          <w:szCs w:val="24"/>
          <w:rtl/>
        </w:rPr>
        <w:t xml:space="preserve">ועד ליום </w:t>
      </w:r>
      <w:r w:rsidR="00E85DE2">
        <w:rPr>
          <w:rFonts w:hint="cs"/>
          <w:u w:val="single"/>
          <w:rtl/>
        </w:rPr>
        <w:t>______</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rsidR="00B40444" w:rsidRDefault="00B40444" w:rsidP="00960421">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960421">
        <w:rPr>
          <w:rFonts w:asciiTheme="majorBidi" w:hAnsiTheme="majorBidi" w:hint="cs"/>
          <w:szCs w:val="24"/>
          <w:rtl/>
        </w:rPr>
        <w:t>4</w:t>
      </w:r>
      <w:r w:rsidR="00C8620E">
        <w:rPr>
          <w:rFonts w:asciiTheme="majorBidi" w:hAnsiTheme="majorBidi" w:hint="cs"/>
          <w:szCs w:val="24"/>
          <w:rtl/>
        </w:rPr>
        <w:t xml:space="preserve"> </w:t>
      </w:r>
      <w:r w:rsidR="00E85DE2">
        <w:rPr>
          <w:rFonts w:asciiTheme="majorBidi" w:hAnsiTheme="majorBidi" w:hint="cs"/>
          <w:szCs w:val="24"/>
          <w:rtl/>
        </w:rPr>
        <w:t>שנים</w:t>
      </w:r>
      <w:r w:rsidRPr="00212128">
        <w:rPr>
          <w:rFonts w:asciiTheme="majorBidi" w:hAnsiTheme="majorBidi"/>
          <w:szCs w:val="24"/>
          <w:rtl/>
        </w:rPr>
        <w:t>.</w:t>
      </w:r>
    </w:p>
    <w:p w:rsidR="00B40444" w:rsidRPr="00314B9E" w:rsidRDefault="00B40444" w:rsidP="00101B4F">
      <w:pPr>
        <w:numPr>
          <w:ilvl w:val="1"/>
          <w:numId w:val="28"/>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w:t>
      </w:r>
      <w:r w:rsidRPr="00232EFB">
        <w:rPr>
          <w:rFonts w:asciiTheme="majorBidi" w:hAnsiTheme="majorBidi"/>
          <w:szCs w:val="24"/>
          <w:rtl/>
        </w:rPr>
        <w:lastRenderedPageBreak/>
        <w:t xml:space="preserve">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101B4F">
      <w:pPr>
        <w:keepNext/>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B40444" w:rsidRPr="00314B9E" w:rsidRDefault="00B40444" w:rsidP="00101B4F">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101B4F">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101B4F">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C17CA" w:rsidRPr="00BC17CA" w:rsidRDefault="00BC17CA" w:rsidP="00960421">
      <w:pPr>
        <w:numPr>
          <w:ilvl w:val="1"/>
          <w:numId w:val="28"/>
        </w:numPr>
        <w:tabs>
          <w:tab w:val="left" w:pos="8958"/>
        </w:tabs>
        <w:spacing w:line="360" w:lineRule="auto"/>
        <w:ind w:right="0"/>
        <w:jc w:val="both"/>
        <w:rPr>
          <w:rFonts w:asciiTheme="majorBidi" w:hAnsiTheme="majorBidi"/>
          <w:szCs w:val="24"/>
        </w:rPr>
      </w:pPr>
      <w:r w:rsidRPr="00BC17CA">
        <w:rPr>
          <w:rFonts w:hint="cs"/>
          <w:szCs w:val="24"/>
          <w:rtl/>
        </w:rPr>
        <w:t xml:space="preserve">התמורה לביצוע העבודה כוללת תשלום קבוע על סך </w:t>
      </w:r>
      <w:r w:rsidRPr="00BC17CA">
        <w:rPr>
          <w:b/>
          <w:bCs/>
          <w:szCs w:val="24"/>
          <w:rtl/>
        </w:rPr>
        <w:t>1</w:t>
      </w:r>
      <w:r w:rsidR="00C8620E">
        <w:rPr>
          <w:rFonts w:hint="cs"/>
          <w:b/>
          <w:bCs/>
          <w:szCs w:val="24"/>
          <w:rtl/>
        </w:rPr>
        <w:t>,</w:t>
      </w:r>
      <w:r w:rsidRPr="00BC17CA">
        <w:rPr>
          <w:b/>
          <w:bCs/>
          <w:szCs w:val="24"/>
          <w:rtl/>
        </w:rPr>
        <w:t xml:space="preserve">000 </w:t>
      </w:r>
      <w:r w:rsidRPr="00BC17CA">
        <w:rPr>
          <w:rFonts w:hint="eastAsia"/>
          <w:b/>
          <w:bCs/>
          <w:szCs w:val="24"/>
          <w:rtl/>
        </w:rPr>
        <w:t>₪</w:t>
      </w:r>
      <w:r w:rsidRPr="00BC17CA">
        <w:rPr>
          <w:rFonts w:hint="cs"/>
          <w:szCs w:val="24"/>
          <w:rtl/>
        </w:rPr>
        <w:t xml:space="preserve"> </w:t>
      </w:r>
      <w:r w:rsidR="00960421" w:rsidRPr="000B1C11">
        <w:rPr>
          <w:rFonts w:hint="eastAsia"/>
          <w:b/>
          <w:bCs/>
          <w:szCs w:val="24"/>
          <w:rtl/>
        </w:rPr>
        <w:t>ובנוסף</w:t>
      </w:r>
      <w:r w:rsidR="00C8620E">
        <w:rPr>
          <w:rFonts w:hint="cs"/>
          <w:szCs w:val="24"/>
          <w:rtl/>
        </w:rPr>
        <w:t xml:space="preserve"> </w:t>
      </w:r>
      <w:r w:rsidRPr="00BC17CA">
        <w:rPr>
          <w:rFonts w:hint="eastAsia"/>
          <w:szCs w:val="24"/>
          <w:rtl/>
        </w:rPr>
        <w:t>תשלום</w:t>
      </w:r>
      <w:r w:rsidRPr="00BC17CA">
        <w:rPr>
          <w:szCs w:val="24"/>
          <w:rtl/>
        </w:rPr>
        <w:t xml:space="preserve"> </w:t>
      </w:r>
      <w:r w:rsidRPr="00BC17CA">
        <w:rPr>
          <w:rFonts w:hint="eastAsia"/>
          <w:szCs w:val="24"/>
          <w:rtl/>
        </w:rPr>
        <w:t>עבור</w:t>
      </w:r>
      <w:r w:rsidRPr="00BC17CA">
        <w:rPr>
          <w:szCs w:val="24"/>
          <w:rtl/>
        </w:rPr>
        <w:t xml:space="preserve"> </w:t>
      </w:r>
      <w:r w:rsidRPr="00BC17CA">
        <w:rPr>
          <w:rFonts w:hint="eastAsia"/>
          <w:szCs w:val="24"/>
          <w:rtl/>
        </w:rPr>
        <w:t>מס</w:t>
      </w:r>
      <w:r w:rsidRPr="00BC17CA">
        <w:rPr>
          <w:szCs w:val="24"/>
          <w:rtl/>
        </w:rPr>
        <w:t xml:space="preserve">' </w:t>
      </w:r>
      <w:r w:rsidRPr="00BC17CA">
        <w:rPr>
          <w:rFonts w:hint="eastAsia"/>
          <w:szCs w:val="24"/>
          <w:rtl/>
        </w:rPr>
        <w:t>איתורי</w:t>
      </w:r>
      <w:r w:rsidRPr="00BC17CA">
        <w:rPr>
          <w:szCs w:val="24"/>
          <w:rtl/>
        </w:rPr>
        <w:t xml:space="preserve"> </w:t>
      </w:r>
      <w:r w:rsidRPr="00BC17CA">
        <w:rPr>
          <w:rFonts w:hint="eastAsia"/>
          <w:szCs w:val="24"/>
          <w:rtl/>
        </w:rPr>
        <w:t>פרסומי</w:t>
      </w:r>
      <w:r w:rsidRPr="00BC17CA">
        <w:rPr>
          <w:szCs w:val="24"/>
          <w:rtl/>
        </w:rPr>
        <w:t xml:space="preserve"> </w:t>
      </w:r>
      <w:r w:rsidRPr="00BC17CA">
        <w:rPr>
          <w:rFonts w:hint="eastAsia"/>
          <w:szCs w:val="24"/>
          <w:rtl/>
        </w:rPr>
        <w:t>התכנון</w:t>
      </w:r>
      <w:r w:rsidRPr="00BC17CA">
        <w:rPr>
          <w:szCs w:val="24"/>
          <w:rtl/>
        </w:rPr>
        <w:t xml:space="preserve"> </w:t>
      </w:r>
      <w:r w:rsidRPr="00BC17CA">
        <w:rPr>
          <w:rFonts w:hint="eastAsia"/>
          <w:szCs w:val="24"/>
          <w:rtl/>
        </w:rPr>
        <w:t>והבנייה</w:t>
      </w:r>
      <w:r w:rsidRPr="00BC17CA">
        <w:rPr>
          <w:szCs w:val="24"/>
          <w:rtl/>
        </w:rPr>
        <w:t xml:space="preserve"> </w:t>
      </w:r>
      <w:r w:rsidRPr="00BC17CA">
        <w:rPr>
          <w:rFonts w:hint="eastAsia"/>
          <w:szCs w:val="24"/>
          <w:rtl/>
        </w:rPr>
        <w:t>בהתאם</w:t>
      </w:r>
      <w:r w:rsidRPr="00BC17CA">
        <w:rPr>
          <w:szCs w:val="24"/>
          <w:rtl/>
        </w:rPr>
        <w:t xml:space="preserve"> </w:t>
      </w:r>
      <w:r w:rsidRPr="00BC17CA">
        <w:rPr>
          <w:rFonts w:hint="eastAsia"/>
          <w:szCs w:val="24"/>
          <w:rtl/>
        </w:rPr>
        <w:t>למפורט</w:t>
      </w:r>
      <w:r w:rsidRPr="00BC17CA">
        <w:rPr>
          <w:szCs w:val="24"/>
          <w:rtl/>
        </w:rPr>
        <w:t xml:space="preserve"> </w:t>
      </w:r>
      <w:r w:rsidRPr="005977B8">
        <w:rPr>
          <w:rFonts w:hint="eastAsia"/>
          <w:b/>
          <w:bCs/>
          <w:szCs w:val="24"/>
          <w:rtl/>
        </w:rPr>
        <w:t>בנספח</w:t>
      </w:r>
      <w:r w:rsidRPr="005977B8">
        <w:rPr>
          <w:b/>
          <w:bCs/>
          <w:szCs w:val="24"/>
          <w:rtl/>
        </w:rPr>
        <w:t xml:space="preserve"> </w:t>
      </w:r>
      <w:r w:rsidR="007071AB" w:rsidRPr="005977B8">
        <w:rPr>
          <w:rFonts w:hint="cs"/>
          <w:b/>
          <w:bCs/>
          <w:szCs w:val="24"/>
          <w:rtl/>
        </w:rPr>
        <w:t>א</w:t>
      </w:r>
      <w:r w:rsidR="005977B8" w:rsidRPr="005977B8">
        <w:rPr>
          <w:rFonts w:hint="cs"/>
          <w:b/>
          <w:bCs/>
          <w:szCs w:val="24"/>
          <w:rtl/>
        </w:rPr>
        <w:t>'</w:t>
      </w:r>
      <w:r w:rsidR="007071AB" w:rsidRPr="005977B8">
        <w:rPr>
          <w:rFonts w:hint="cs"/>
          <w:b/>
          <w:bCs/>
          <w:szCs w:val="24"/>
          <w:rtl/>
        </w:rPr>
        <w:t>1</w:t>
      </w:r>
      <w:r w:rsidR="005977B8" w:rsidRPr="005977B8">
        <w:rPr>
          <w:rFonts w:hint="cs"/>
          <w:b/>
          <w:bCs/>
          <w:szCs w:val="24"/>
          <w:rtl/>
        </w:rPr>
        <w:t xml:space="preserve"> </w:t>
      </w:r>
      <w:r w:rsidRPr="005977B8">
        <w:rPr>
          <w:szCs w:val="24"/>
          <w:rtl/>
        </w:rPr>
        <w:t xml:space="preserve">במכרז, </w:t>
      </w:r>
      <w:r w:rsidRPr="005977B8">
        <w:rPr>
          <w:rFonts w:hint="eastAsia"/>
          <w:szCs w:val="24"/>
          <w:rtl/>
        </w:rPr>
        <w:t>על</w:t>
      </w:r>
      <w:r w:rsidRPr="005977B8">
        <w:rPr>
          <w:szCs w:val="24"/>
          <w:rtl/>
        </w:rPr>
        <w:t xml:space="preserve"> </w:t>
      </w:r>
      <w:r w:rsidRPr="005977B8">
        <w:rPr>
          <w:rFonts w:hint="eastAsia"/>
          <w:szCs w:val="24"/>
          <w:rtl/>
        </w:rPr>
        <w:t>בסיס</w:t>
      </w:r>
      <w:r w:rsidRPr="005977B8">
        <w:rPr>
          <w:szCs w:val="24"/>
          <w:rtl/>
        </w:rPr>
        <w:t xml:space="preserve"> </w:t>
      </w:r>
      <w:r w:rsidRPr="005977B8">
        <w:rPr>
          <w:rFonts w:hint="eastAsia"/>
          <w:szCs w:val="24"/>
          <w:rtl/>
        </w:rPr>
        <w:t>הצעת</w:t>
      </w:r>
      <w:r w:rsidRPr="005977B8">
        <w:rPr>
          <w:szCs w:val="24"/>
          <w:rtl/>
        </w:rPr>
        <w:t xml:space="preserve"> המחיר של היועץ המצ"ב </w:t>
      </w:r>
      <w:r w:rsidRPr="005977B8">
        <w:rPr>
          <w:rFonts w:hint="eastAsia"/>
          <w:b/>
          <w:bCs/>
          <w:szCs w:val="24"/>
          <w:rtl/>
        </w:rPr>
        <w:t>כנספח</w:t>
      </w:r>
      <w:r w:rsidRPr="005977B8">
        <w:rPr>
          <w:b/>
          <w:bCs/>
          <w:szCs w:val="24"/>
          <w:rtl/>
        </w:rPr>
        <w:t xml:space="preserve"> </w:t>
      </w:r>
      <w:r w:rsidR="007071AB" w:rsidRPr="005977B8">
        <w:rPr>
          <w:rFonts w:hint="cs"/>
          <w:b/>
          <w:bCs/>
          <w:szCs w:val="24"/>
          <w:rtl/>
        </w:rPr>
        <w:t>י</w:t>
      </w:r>
      <w:r w:rsidRPr="005977B8">
        <w:rPr>
          <w:b/>
          <w:bCs/>
          <w:szCs w:val="24"/>
          <w:rtl/>
        </w:rPr>
        <w:t>'</w:t>
      </w:r>
      <w:r w:rsidRPr="005977B8">
        <w:rPr>
          <w:szCs w:val="24"/>
          <w:rtl/>
        </w:rPr>
        <w:t>.</w:t>
      </w:r>
      <w:r w:rsidRPr="00BC17CA">
        <w:rPr>
          <w:rFonts w:hint="cs"/>
          <w:szCs w:val="24"/>
          <w:rtl/>
        </w:rPr>
        <w:t xml:space="preserve"> </w:t>
      </w:r>
    </w:p>
    <w:p w:rsidR="00B40444" w:rsidRDefault="00B40444" w:rsidP="00101B4F">
      <w:pPr>
        <w:numPr>
          <w:ilvl w:val="1"/>
          <w:numId w:val="28"/>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B40444" w:rsidRDefault="00B40444" w:rsidP="00101B4F">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101B4F">
      <w:pPr>
        <w:numPr>
          <w:ilvl w:val="1"/>
          <w:numId w:val="28"/>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rsidR="00B40444" w:rsidRPr="00790BE2" w:rsidRDefault="00B40444" w:rsidP="00101B4F">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101B4F">
      <w:pPr>
        <w:numPr>
          <w:ilvl w:val="1"/>
          <w:numId w:val="28"/>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w:t>
      </w:r>
      <w:r w:rsidRPr="00314B9E">
        <w:rPr>
          <w:rFonts w:asciiTheme="majorBidi" w:hAnsiTheme="majorBidi"/>
          <w:szCs w:val="24"/>
          <w:rtl/>
        </w:rPr>
        <w:lastRenderedPageBreak/>
        <w:t>שימוש בפורטל הספקים. יודגש, כי היועץ הוא שיישא בעלויות הכרוכות בהתחברות לפורטל הספקים הממשלתי.</w:t>
      </w:r>
    </w:p>
    <w:p w:rsidR="00B40444" w:rsidRPr="00314B9E" w:rsidRDefault="00B40444" w:rsidP="00101B4F">
      <w:pPr>
        <w:pStyle w:val="af1"/>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5977B8">
        <w:rPr>
          <w:rFonts w:asciiTheme="majorBidi" w:hAnsiTheme="majorBidi"/>
          <w:b/>
          <w:bCs/>
          <w:szCs w:val="24"/>
          <w:rtl/>
        </w:rPr>
        <w:t>כנספח יב'</w:t>
      </w:r>
      <w:r w:rsidRPr="005977B8">
        <w:rPr>
          <w:rFonts w:asciiTheme="majorBidi" w:hAnsiTheme="majorBidi"/>
          <w:szCs w:val="24"/>
          <w:rtl/>
        </w:rPr>
        <w:t>.</w:t>
      </w:r>
    </w:p>
    <w:p w:rsidR="00B40444" w:rsidRPr="00314B9E" w:rsidRDefault="00B40444" w:rsidP="00101B4F">
      <w:pPr>
        <w:numPr>
          <w:ilvl w:val="1"/>
          <w:numId w:val="28"/>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101B4F">
      <w:pPr>
        <w:numPr>
          <w:ilvl w:val="1"/>
          <w:numId w:val="28"/>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101B4F">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Pr="00314B9E" w:rsidRDefault="00B40444" w:rsidP="00101B4F">
      <w:pPr>
        <w:numPr>
          <w:ilvl w:val="2"/>
          <w:numId w:val="28"/>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314B9E" w:rsidRDefault="00B40444" w:rsidP="00101B4F">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rsidR="00B40444" w:rsidRPr="00314B9E" w:rsidRDefault="00B40444" w:rsidP="00101B4F">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rsidR="00B40444" w:rsidRPr="00314B9E" w:rsidRDefault="00B40444" w:rsidP="00101B4F">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rsidR="00B40444" w:rsidRDefault="00B40444" w:rsidP="00B40444">
      <w:pPr>
        <w:spacing w:line="360" w:lineRule="auto"/>
        <w:ind w:left="1276" w:right="567"/>
        <w:jc w:val="both"/>
        <w:rPr>
          <w:rFonts w:asciiTheme="majorBidi" w:hAnsiTheme="majorBidi"/>
          <w:b/>
          <w:bCs/>
          <w:szCs w:val="24"/>
          <w:u w:val="single"/>
        </w:rPr>
      </w:pPr>
    </w:p>
    <w:p w:rsidR="00B40444" w:rsidRPr="00314B9E" w:rsidRDefault="00B40444" w:rsidP="00960421">
      <w:pPr>
        <w:numPr>
          <w:ilvl w:val="1"/>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הצמדה</w:t>
      </w:r>
      <w:r w:rsidR="00960421">
        <w:rPr>
          <w:rFonts w:asciiTheme="majorBidi" w:hAnsiTheme="majorBidi" w:hint="cs"/>
          <w:b/>
          <w:bCs/>
          <w:szCs w:val="24"/>
          <w:u w:val="single"/>
          <w:rtl/>
        </w:rPr>
        <w:t>:</w:t>
      </w:r>
    </w:p>
    <w:p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  7.17.2 –"כללי הצמדה":</w:t>
      </w:r>
    </w:p>
    <w:p w:rsidR="00B40444" w:rsidRPr="00314B9E" w:rsidRDefault="00B40444" w:rsidP="00101B4F">
      <w:pPr>
        <w:pStyle w:val="affffff7"/>
        <w:numPr>
          <w:ilvl w:val="1"/>
          <w:numId w:val="30"/>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rsidR="00B40444" w:rsidRPr="00314B9E" w:rsidRDefault="00B40444" w:rsidP="00101B4F">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rsidR="00B40444" w:rsidRPr="00314B9E" w:rsidRDefault="00B40444" w:rsidP="00101B4F">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18 חודש מתאריך הבסיס)</w:t>
      </w:r>
    </w:p>
    <w:p w:rsidR="00B40444" w:rsidRPr="00314B9E" w:rsidRDefault="00B40444" w:rsidP="00101B4F">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rsidR="00B40444" w:rsidRPr="00314B9E" w:rsidRDefault="00B40444" w:rsidP="00101B4F">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rsidR="00B40444" w:rsidRPr="00314B9E" w:rsidRDefault="00B40444" w:rsidP="00101B4F">
      <w:pPr>
        <w:pStyle w:val="a4"/>
        <w:numPr>
          <w:ilvl w:val="2"/>
          <w:numId w:val="29"/>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rsidR="00B40444" w:rsidRPr="00314B9E" w:rsidRDefault="00B40444" w:rsidP="00101B4F">
      <w:pPr>
        <w:pStyle w:val="a4"/>
        <w:numPr>
          <w:ilvl w:val="2"/>
          <w:numId w:val="29"/>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B40444" w:rsidRPr="00314B9E" w:rsidRDefault="00B40444" w:rsidP="00101B4F">
      <w:pPr>
        <w:pStyle w:val="affffff7"/>
        <w:numPr>
          <w:ilvl w:val="1"/>
          <w:numId w:val="30"/>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rsidR="00B40444" w:rsidRPr="00314B9E" w:rsidRDefault="00B40444" w:rsidP="00101B4F">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rsidR="00B40444" w:rsidRPr="00314B9E" w:rsidRDefault="00B40444" w:rsidP="00101B4F">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lastRenderedPageBreak/>
        <w:t>סכום ההצמדה שיחושב יתווסף (או יופחת, אם חלה ירידה במדד הרלוונטי) לתעריפים שנקבעו בהתקשרות.</w:t>
      </w:r>
    </w:p>
    <w:p w:rsidR="00B40444" w:rsidRPr="00314B9E" w:rsidRDefault="00B40444" w:rsidP="00101B4F">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rsidR="00B40444" w:rsidRPr="00314B9E" w:rsidRDefault="00B40444" w:rsidP="00101B4F">
      <w:pPr>
        <w:pStyle w:val="a4"/>
        <w:numPr>
          <w:ilvl w:val="2"/>
          <w:numId w:val="39"/>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rsidR="00B40444" w:rsidRPr="00314B9E" w:rsidRDefault="00B40444" w:rsidP="00101B4F">
      <w:pPr>
        <w:pStyle w:val="affffff7"/>
        <w:numPr>
          <w:ilvl w:val="1"/>
          <w:numId w:val="30"/>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rsidR="00B40444" w:rsidRPr="00314B9E" w:rsidRDefault="00B40444" w:rsidP="00101B4F">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ההצמדה יחל לאחר תום 18 חודשים מתאריך הבסיס, המדד הידוע ביום זה ייקבע כמדד ההתחלתי.</w:t>
      </w:r>
    </w:p>
    <w:p w:rsidR="00B40444" w:rsidRPr="00314B9E" w:rsidRDefault="00B40444" w:rsidP="00101B4F">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 xml:space="preserve">ההצמדה תתבצע מדי </w:t>
      </w:r>
      <w:r w:rsidRPr="00314B9E">
        <w:rPr>
          <w:rFonts w:asciiTheme="majorBidi" w:hAnsiTheme="majorBidi" w:cs="David"/>
          <w:sz w:val="24"/>
          <w:szCs w:val="24"/>
          <w:rtl/>
        </w:rPr>
        <w:softHyphen/>
        <w:t xml:space="preserve">3 חודשים, כך שההצמדה הראשונה תתבצע בחלוף </w:t>
      </w:r>
      <w:r>
        <w:rPr>
          <w:rFonts w:asciiTheme="majorBidi" w:hAnsiTheme="majorBidi" w:cs="David"/>
          <w:sz w:val="24"/>
          <w:szCs w:val="24"/>
          <w:rtl/>
        </w:rPr>
        <w:br/>
      </w:r>
      <w:r w:rsidRPr="00314B9E">
        <w:rPr>
          <w:rFonts w:asciiTheme="majorBidi" w:hAnsiTheme="majorBidi" w:cs="David"/>
          <w:sz w:val="24"/>
          <w:szCs w:val="24"/>
          <w:rtl/>
        </w:rPr>
        <w:softHyphen/>
        <w:t>21</w:t>
      </w:r>
      <w:r>
        <w:rPr>
          <w:rFonts w:asciiTheme="majorBidi" w:hAnsiTheme="majorBidi" w:cs="David" w:hint="cs"/>
          <w:sz w:val="24"/>
          <w:szCs w:val="24"/>
          <w:rtl/>
        </w:rPr>
        <w:t xml:space="preserve"> </w:t>
      </w:r>
      <w:r w:rsidRPr="00314B9E">
        <w:rPr>
          <w:rFonts w:asciiTheme="majorBidi" w:hAnsiTheme="majorBidi" w:cs="David"/>
          <w:sz w:val="24"/>
          <w:szCs w:val="24"/>
          <w:rtl/>
        </w:rPr>
        <w:t>חודשים מתאריך תחילת הצמדה, ובכל 3 חודשים לאחר מכן.</w:t>
      </w:r>
    </w:p>
    <w:p w:rsidR="00B40444" w:rsidRPr="00314B9E" w:rsidRDefault="00B40444" w:rsidP="00101B4F">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Pr="00314B9E">
        <w:rPr>
          <w:rFonts w:asciiTheme="majorBidi" w:hAnsiTheme="majorBidi" w:cs="David"/>
          <w:sz w:val="24"/>
          <w:szCs w:val="24"/>
          <w:rtl/>
        </w:rPr>
        <w:t>18</w:t>
      </w:r>
      <w:r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rsidR="00B40444" w:rsidRPr="00314B9E" w:rsidRDefault="00B40444" w:rsidP="00101B4F">
      <w:pPr>
        <w:pStyle w:val="a4"/>
        <w:numPr>
          <w:ilvl w:val="3"/>
          <w:numId w:val="40"/>
        </w:numPr>
        <w:ind w:left="3288" w:hanging="425"/>
        <w:rPr>
          <w:rFonts w:asciiTheme="majorBidi" w:hAnsiTheme="majorBidi" w:cs="David"/>
          <w:sz w:val="24"/>
          <w:szCs w:val="24"/>
        </w:rPr>
      </w:pPr>
      <w:r w:rsidRPr="00314B9E">
        <w:rPr>
          <w:rFonts w:asciiTheme="majorBidi" w:hAnsiTheme="majorBidi" w:cs="David"/>
          <w:sz w:val="24"/>
          <w:szCs w:val="24"/>
          <w:rtl/>
        </w:rPr>
        <w:t>המדד הידוע ביום השינוי ייקבע כמדד ההתחלתי.</w:t>
      </w:r>
    </w:p>
    <w:p w:rsidR="00B40444" w:rsidRPr="000F4EF2" w:rsidRDefault="00B40444" w:rsidP="00101B4F">
      <w:pPr>
        <w:pStyle w:val="a4"/>
        <w:numPr>
          <w:ilvl w:val="3"/>
          <w:numId w:val="40"/>
        </w:numPr>
        <w:ind w:left="3288" w:hanging="425"/>
        <w:rPr>
          <w:rFonts w:asciiTheme="majorBidi" w:hAnsiTheme="majorBidi" w:cs="David"/>
          <w:sz w:val="24"/>
          <w:szCs w:val="24"/>
          <w:rtl/>
        </w:rPr>
      </w:pPr>
      <w:r w:rsidRPr="000F4EF2">
        <w:rPr>
          <w:rFonts w:asciiTheme="majorBidi" w:hAnsiTheme="majorBidi" w:cs="David"/>
          <w:sz w:val="24"/>
          <w:szCs w:val="24"/>
          <w:rtl/>
        </w:rPr>
        <w:t>ביצוע ההצמדה ייעשה בחלוף פרק הזמן שנקבע לביצוע הצמדות, כאמור בסעיף ח.ג.2 לעיל.</w:t>
      </w: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101B4F">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101B4F">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w:t>
      </w:r>
      <w:r w:rsidRPr="00314B9E">
        <w:rPr>
          <w:rFonts w:asciiTheme="majorBidi" w:hAnsiTheme="majorBidi"/>
          <w:szCs w:val="24"/>
          <w:rtl/>
        </w:rPr>
        <w:lastRenderedPageBreak/>
        <w:t xml:space="preserve">לרבות מסמכים ואישורים תקפים מאת הרשויות המוסמכות. היועץ מתחייב להציגם למשרד בכל עת שידרוש זאת.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F877A5" w:rsidRPr="00314B9E" w:rsidRDefault="00F877A5" w:rsidP="000B1C11">
      <w:pPr>
        <w:pStyle w:val="af1"/>
        <w:spacing w:line="360" w:lineRule="auto"/>
        <w:ind w:left="1276" w:right="567"/>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F877A5" w:rsidRPr="00314B9E" w:rsidRDefault="00F877A5" w:rsidP="000B1C11">
      <w:pPr>
        <w:pStyle w:val="af1"/>
        <w:spacing w:line="360" w:lineRule="auto"/>
        <w:ind w:left="1276" w:right="567"/>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טיב התוצרים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rsidR="00B40444" w:rsidRPr="00314B9E" w:rsidRDefault="00B40444" w:rsidP="00B40444">
      <w:pPr>
        <w:tabs>
          <w:tab w:val="left" w:pos="8617"/>
        </w:tabs>
        <w:spacing w:line="360" w:lineRule="auto"/>
        <w:ind w:left="567"/>
        <w:jc w:val="both"/>
        <w:rPr>
          <w:rFonts w:asciiTheme="majorBidi" w:hAnsiTheme="majorBidi"/>
          <w:szCs w:val="24"/>
          <w:rtl/>
        </w:rPr>
      </w:pPr>
      <w:r w:rsidRPr="00314B9E">
        <w:rPr>
          <w:rFonts w:asciiTheme="majorBidi" w:hAnsiTheme="majorBidi"/>
          <w:szCs w:val="24"/>
          <w:rtl/>
        </w:rPr>
        <w:t xml:space="preserve">היועץ מציג בזאת למשרד את הביטוחים המפורטים להלן, לטובתו ולטובת מדינת ישראל – משרד התשתיות הלאומיות, האנרגיה </w:t>
      </w:r>
      <w:r w:rsidRPr="00344675">
        <w:rPr>
          <w:rFonts w:asciiTheme="majorBidi" w:hAnsiTheme="majorBidi"/>
          <w:szCs w:val="24"/>
          <w:rtl/>
        </w:rPr>
        <w:t xml:space="preserve">והמים, כאשר הם כוללים את כל הכיסויים והתנאים הנדרשים, לאחר שחתם על נוסח הצהרה המצורף </w:t>
      </w:r>
      <w:r w:rsidRPr="00344675">
        <w:rPr>
          <w:rFonts w:asciiTheme="majorBidi" w:hAnsiTheme="majorBidi"/>
          <w:b/>
          <w:bCs/>
          <w:szCs w:val="24"/>
          <w:rtl/>
        </w:rPr>
        <w:t>כנספח יד'</w:t>
      </w:r>
      <w:r w:rsidRPr="00344675">
        <w:rPr>
          <w:rFonts w:asciiTheme="majorBidi" w:hAnsiTheme="majorBidi"/>
          <w:szCs w:val="24"/>
          <w:rtl/>
        </w:rPr>
        <w:t>. גבולות האחריות של פוליסות הביטוח לא יפחתו מהמצוין להלן:</w:t>
      </w:r>
    </w:p>
    <w:p w:rsidR="00B40444" w:rsidRPr="00314B9E" w:rsidRDefault="00B40444" w:rsidP="00101B4F">
      <w:pPr>
        <w:pStyle w:val="af1"/>
        <w:numPr>
          <w:ilvl w:val="1"/>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ביטוח חבות המעבידים</w:t>
      </w:r>
    </w:p>
    <w:p w:rsidR="00B40444" w:rsidRPr="00314B9E" w:rsidRDefault="00B40444" w:rsidP="00101B4F">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Pr>
          <w:rFonts w:asciiTheme="majorBidi" w:hAnsiTheme="majorBidi" w:hint="cs"/>
          <w:szCs w:val="24"/>
          <w:rtl/>
        </w:rPr>
        <w:t>סך של</w:t>
      </w:r>
      <w:r w:rsidRPr="00314B9E">
        <w:rPr>
          <w:rFonts w:asciiTheme="majorBidi" w:hAnsiTheme="majorBidi"/>
          <w:szCs w:val="24"/>
          <w:rtl/>
        </w:rPr>
        <w:t xml:space="preserve"> </w:t>
      </w:r>
      <w:r w:rsidRPr="007071AB">
        <w:rPr>
          <w:rFonts w:asciiTheme="majorBidi" w:hAnsiTheme="majorBidi"/>
          <w:szCs w:val="24"/>
          <w:rtl/>
        </w:rPr>
        <w:t>1,500,000 דולר ארה"ב לעובד, ו-5,000,000 דולר</w:t>
      </w:r>
      <w:r w:rsidRPr="00314B9E">
        <w:rPr>
          <w:rFonts w:asciiTheme="majorBidi" w:hAnsiTheme="majorBidi"/>
          <w:szCs w:val="24"/>
          <w:rtl/>
        </w:rPr>
        <w:t xml:space="preserve"> ארה"ב למקרה ולתקופת הביטוח.</w:t>
      </w:r>
    </w:p>
    <w:p w:rsidR="00B40444" w:rsidRPr="00314B9E" w:rsidRDefault="00B40444" w:rsidP="007071AB">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 xml:space="preserve">הביטוח על פי הפוליסה יכסה את אחריותו החוקית של המבוטח כלפי עובדיו בכל הקשור למתן </w:t>
      </w:r>
      <w:r w:rsidRPr="0026660E">
        <w:rPr>
          <w:rFonts w:asciiTheme="majorBidi" w:hAnsiTheme="majorBidi"/>
          <w:szCs w:val="24"/>
          <w:rtl/>
        </w:rPr>
        <w:t xml:space="preserve">שירותי </w:t>
      </w:r>
      <w:r w:rsidR="007071AB">
        <w:rPr>
          <w:rFonts w:asciiTheme="majorBidi" w:hAnsiTheme="majorBidi" w:hint="cs"/>
          <w:szCs w:val="24"/>
          <w:rtl/>
        </w:rPr>
        <w:t>ייעוץ בנושא איתור פרסומי תכנון ובנייה</w:t>
      </w:r>
      <w:r w:rsidRPr="0026660E">
        <w:rPr>
          <w:rFonts w:asciiTheme="majorBidi" w:hAnsiTheme="majorBidi"/>
          <w:szCs w:val="24"/>
          <w:rtl/>
        </w:rPr>
        <w:t xml:space="preserve"> עבור משרד התשתיות הלאומיות</w:t>
      </w:r>
      <w:r>
        <w:rPr>
          <w:rFonts w:asciiTheme="majorBidi" w:hAnsiTheme="majorBidi" w:hint="cs"/>
          <w:szCs w:val="24"/>
          <w:rtl/>
        </w:rPr>
        <w:t>,</w:t>
      </w:r>
      <w:r w:rsidRPr="0026660E">
        <w:rPr>
          <w:rFonts w:asciiTheme="majorBidi" w:hAnsiTheme="majorBidi"/>
          <w:szCs w:val="24"/>
          <w:rtl/>
        </w:rPr>
        <w:t xml:space="preserve"> האנרגיה והמים</w:t>
      </w:r>
      <w:r>
        <w:rPr>
          <w:rFonts w:asciiTheme="majorBidi" w:hAnsiTheme="majorBidi" w:hint="cs"/>
          <w:szCs w:val="24"/>
          <w:rtl/>
        </w:rPr>
        <w:t>,</w:t>
      </w:r>
      <w:r w:rsidRPr="00314B9E">
        <w:rPr>
          <w:rFonts w:asciiTheme="majorBidi" w:hAnsiTheme="majorBidi"/>
          <w:szCs w:val="24"/>
          <w:rtl/>
        </w:rPr>
        <w:t xml:space="preserve"> בהתאם להסכם זה. </w:t>
      </w:r>
    </w:p>
    <w:p w:rsidR="00B40444" w:rsidRPr="00314B9E" w:rsidRDefault="00B40444" w:rsidP="00101B4F">
      <w:pPr>
        <w:numPr>
          <w:ilvl w:val="2"/>
          <w:numId w:val="27"/>
        </w:numPr>
        <w:spacing w:line="360" w:lineRule="auto"/>
        <w:ind w:left="1728"/>
        <w:jc w:val="both"/>
        <w:rPr>
          <w:rFonts w:asciiTheme="majorBidi" w:hAnsiTheme="majorBidi"/>
          <w:szCs w:val="24"/>
        </w:rPr>
      </w:pPr>
      <w:r w:rsidRPr="00314B9E">
        <w:rPr>
          <w:rFonts w:asciiTheme="majorBidi" w:hAnsiTheme="majorBidi"/>
          <w:szCs w:val="24"/>
          <w:rtl/>
        </w:rPr>
        <w:t>הביטוח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w:t>
      </w:r>
    </w:p>
    <w:p w:rsidR="00B40444" w:rsidRPr="00314B9E" w:rsidRDefault="00B40444" w:rsidP="00101B4F">
      <w:pPr>
        <w:pStyle w:val="af1"/>
        <w:numPr>
          <w:ilvl w:val="1"/>
          <w:numId w:val="28"/>
        </w:numPr>
        <w:spacing w:line="360" w:lineRule="auto"/>
        <w:ind w:right="0"/>
        <w:jc w:val="both"/>
        <w:rPr>
          <w:rFonts w:asciiTheme="majorBidi" w:hAnsiTheme="majorBidi"/>
          <w:b/>
          <w:bCs/>
          <w:szCs w:val="24"/>
        </w:rPr>
      </w:pPr>
      <w:r w:rsidRPr="00314B9E">
        <w:rPr>
          <w:rFonts w:asciiTheme="majorBidi" w:hAnsiTheme="majorBidi"/>
          <w:b/>
          <w:bCs/>
          <w:szCs w:val="24"/>
          <w:u w:val="single"/>
          <w:rtl/>
        </w:rPr>
        <w:t>ביטוח אחריות כלפי צד שלישי</w:t>
      </w:r>
    </w:p>
    <w:p w:rsidR="00B40444" w:rsidRPr="00314B9E" w:rsidRDefault="00B40444" w:rsidP="00101B4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rsidR="00B40444" w:rsidRPr="00314B9E" w:rsidRDefault="00B40444" w:rsidP="007071AB">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 xml:space="preserve">בפוליסה יצוין כי הביטוח הקבוע בפוליסה מכסה גם את אחריותו החוקית של המבוטח לנזקי צד שלישי שייגרמו בכל הקשור </w:t>
      </w:r>
      <w:r w:rsidRPr="0026660E">
        <w:rPr>
          <w:rFonts w:asciiTheme="majorBidi" w:hAnsiTheme="majorBidi"/>
          <w:szCs w:val="24"/>
          <w:rtl/>
        </w:rPr>
        <w:t xml:space="preserve">למתן שירותי </w:t>
      </w:r>
      <w:r w:rsidR="007071AB">
        <w:rPr>
          <w:rFonts w:asciiTheme="majorBidi" w:hAnsiTheme="majorBidi" w:hint="cs"/>
          <w:szCs w:val="24"/>
          <w:rtl/>
        </w:rPr>
        <w:t>ייעוץ בנושא איתור פרסומי תכנון ובנייה</w:t>
      </w:r>
      <w:r w:rsidRPr="0026660E">
        <w:rPr>
          <w:rFonts w:asciiTheme="majorBidi" w:hAnsiTheme="majorBidi"/>
          <w:szCs w:val="24"/>
          <w:rtl/>
        </w:rPr>
        <w:t xml:space="preserve"> עבור</w:t>
      </w:r>
      <w:r w:rsidRPr="00314B9E">
        <w:rPr>
          <w:rFonts w:asciiTheme="majorBidi" w:hAnsiTheme="majorBidi"/>
          <w:szCs w:val="24"/>
          <w:rtl/>
        </w:rPr>
        <w:t xml:space="preserve"> משרד התשתיות הלאומיות, האנרגיה והמים בהתאם להסכם זה.</w:t>
      </w:r>
    </w:p>
    <w:p w:rsidR="00B40444" w:rsidRPr="00314B9E" w:rsidRDefault="00B40444" w:rsidP="00101B4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7071AB">
        <w:rPr>
          <w:rFonts w:asciiTheme="majorBidi" w:hAnsiTheme="majorBidi"/>
          <w:szCs w:val="24"/>
          <w:rtl/>
        </w:rPr>
        <w:t>250,000 דולר</w:t>
      </w:r>
      <w:r w:rsidRPr="00314B9E">
        <w:rPr>
          <w:rFonts w:asciiTheme="majorBidi" w:hAnsiTheme="majorBidi"/>
          <w:szCs w:val="24"/>
          <w:rtl/>
        </w:rPr>
        <w:t xml:space="preserve"> ארה"ב למקרה ולתקופת ביטוח (שנה).</w:t>
      </w:r>
    </w:p>
    <w:p w:rsidR="00B40444" w:rsidRPr="00314B9E" w:rsidRDefault="00B40444" w:rsidP="00101B4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בפוליסה ייכלל סעיף אחריות צולבת (</w:t>
      </w:r>
      <w:r w:rsidRPr="00314B9E">
        <w:rPr>
          <w:rFonts w:asciiTheme="majorBidi" w:hAnsiTheme="majorBidi"/>
          <w:szCs w:val="24"/>
        </w:rPr>
        <w:t>CROSS LIABILITY</w:t>
      </w:r>
      <w:r w:rsidRPr="00314B9E">
        <w:rPr>
          <w:rFonts w:asciiTheme="majorBidi" w:hAnsiTheme="majorBidi"/>
          <w:szCs w:val="24"/>
          <w:rtl/>
        </w:rPr>
        <w:t xml:space="preserve">). </w:t>
      </w:r>
    </w:p>
    <w:p w:rsidR="00B40444" w:rsidRPr="00314B9E" w:rsidRDefault="00B40444" w:rsidP="00101B4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lastRenderedPageBreak/>
        <w:t xml:space="preserve">הביטוח יורחב לשפות את "מדינת ישראל – משרד התשתיות הלאומיות, האנרגיה והמים", ככל שייחשבו אחראים למעשי ו/או מחדלי היועץ והפועלים מטעמו. </w:t>
      </w:r>
    </w:p>
    <w:p w:rsidR="00B40444" w:rsidRPr="00314B9E" w:rsidRDefault="00B40444" w:rsidP="00101B4F">
      <w:pPr>
        <w:numPr>
          <w:ilvl w:val="0"/>
          <w:numId w:val="50"/>
        </w:numPr>
        <w:spacing w:line="360" w:lineRule="auto"/>
        <w:ind w:left="1728"/>
        <w:jc w:val="both"/>
        <w:rPr>
          <w:rFonts w:asciiTheme="majorBidi" w:hAnsiTheme="majorBidi"/>
          <w:szCs w:val="24"/>
        </w:rPr>
      </w:pPr>
      <w:r w:rsidRPr="00314B9E">
        <w:rPr>
          <w:rFonts w:asciiTheme="majorBidi" w:hAnsiTheme="majorBidi"/>
          <w:szCs w:val="24"/>
          <w:rtl/>
        </w:rPr>
        <w:t>רכוש מדינת ישראל ייחשב רכוש צד שלישי.</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ביטוח אחריות מקצועית</w:t>
      </w:r>
    </w:p>
    <w:p w:rsidR="00B40444" w:rsidRPr="00314B9E" w:rsidRDefault="00B40444" w:rsidP="00101B4F">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המקצועית בגין פעילותו בביטוח אחריות מקצועית.</w:t>
      </w:r>
    </w:p>
    <w:p w:rsidR="00B40444" w:rsidRPr="0026660E" w:rsidRDefault="00B40444" w:rsidP="007071AB">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הפוליסה תכסה כל נזק מהפרת חובה מקצועית של היועץ, עובדיו וכל הפועלים מטעמו ואשר אירע כתוצאה ממעשה, </w:t>
      </w:r>
      <w:r w:rsidRPr="0026660E">
        <w:rPr>
          <w:rFonts w:asciiTheme="majorBidi" w:hAnsiTheme="majorBidi"/>
          <w:szCs w:val="24"/>
          <w:rtl/>
        </w:rPr>
        <w:t xml:space="preserve">רשלנות, לרבות מחדל, טעות או השמטה, מצג בלתי נכון, הצהרה רשלנית שנעשו בתום לב, בכל הקשור למתן שירותי </w:t>
      </w:r>
      <w:r w:rsidR="007071AB">
        <w:rPr>
          <w:rFonts w:asciiTheme="majorBidi" w:hAnsiTheme="majorBidi" w:hint="cs"/>
          <w:szCs w:val="24"/>
          <w:rtl/>
        </w:rPr>
        <w:t>ייעוץ בנושא איתור פרסומי תכנון ובנייה</w:t>
      </w:r>
      <w:r w:rsidRPr="0026660E">
        <w:rPr>
          <w:rFonts w:asciiTheme="majorBidi" w:hAnsiTheme="majorBidi"/>
          <w:szCs w:val="24"/>
          <w:rtl/>
        </w:rPr>
        <w:t xml:space="preserve"> בהתאם להסכם זה. </w:t>
      </w:r>
    </w:p>
    <w:p w:rsidR="00B40444" w:rsidRPr="00314B9E" w:rsidRDefault="00B40444" w:rsidP="00101B4F">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הכיסוי על פי הפוליסה יורחב לכסות את "מדינת ישראל – משרד התשתיות הלאומיות, האנרגיה והמים" ככל שייחשבו אחראים למעשי ו/או מחדלי היועץ והפועלים מטעמו.</w:t>
      </w:r>
    </w:p>
    <w:p w:rsidR="00B40444" w:rsidRPr="00314B9E" w:rsidRDefault="00B40444" w:rsidP="00101B4F">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גבולות האחריות לא יפחתו מ</w:t>
      </w:r>
      <w:r>
        <w:rPr>
          <w:rFonts w:asciiTheme="majorBidi" w:hAnsiTheme="majorBidi" w:hint="cs"/>
          <w:szCs w:val="24"/>
          <w:rtl/>
        </w:rPr>
        <w:t>סך של</w:t>
      </w:r>
      <w:r w:rsidRPr="00314B9E">
        <w:rPr>
          <w:rFonts w:asciiTheme="majorBidi" w:hAnsiTheme="majorBidi"/>
          <w:szCs w:val="24"/>
          <w:rtl/>
        </w:rPr>
        <w:t xml:space="preserve"> </w:t>
      </w:r>
      <w:r w:rsidRPr="007071AB">
        <w:rPr>
          <w:rFonts w:asciiTheme="majorBidi" w:hAnsiTheme="majorBidi"/>
          <w:szCs w:val="24"/>
          <w:rtl/>
        </w:rPr>
        <w:t>250,000 דולר</w:t>
      </w:r>
      <w:r w:rsidRPr="00314B9E">
        <w:rPr>
          <w:rFonts w:asciiTheme="majorBidi" w:hAnsiTheme="majorBidi"/>
          <w:szCs w:val="24"/>
          <w:rtl/>
        </w:rPr>
        <w:t xml:space="preserve"> ארה"ב למקרה ולשנה. </w:t>
      </w:r>
    </w:p>
    <w:p w:rsidR="00B40444" w:rsidRPr="00314B9E" w:rsidRDefault="00B40444" w:rsidP="00101B4F">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הכיסוי על פי הפוליסה יורחב לכלול את ההרחבות הבאות: </w:t>
      </w:r>
    </w:p>
    <w:p w:rsidR="00B40444" w:rsidRPr="00314B9E" w:rsidRDefault="00B40444" w:rsidP="00101B4F">
      <w:pPr>
        <w:numPr>
          <w:ilvl w:val="3"/>
          <w:numId w:val="27"/>
        </w:numPr>
        <w:spacing w:line="360" w:lineRule="auto"/>
        <w:ind w:left="2295"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rsidR="00B40444" w:rsidRPr="00314B9E" w:rsidRDefault="00B40444" w:rsidP="00101B4F">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rsidR="00B40444" w:rsidRPr="00314B9E" w:rsidRDefault="00B40444" w:rsidP="00101B4F">
      <w:pPr>
        <w:numPr>
          <w:ilvl w:val="3"/>
          <w:numId w:val="27"/>
        </w:numPr>
        <w:spacing w:line="360" w:lineRule="auto"/>
        <w:ind w:left="2295"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כללי</w:t>
      </w:r>
    </w:p>
    <w:p w:rsidR="00B40444" w:rsidRPr="00314B9E" w:rsidRDefault="00B40444" w:rsidP="00101B4F">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בכל פוליסות הביטוח הנ"ל יכללו התנאים הבאים:</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 xml:space="preserve">לשם המבוטח תתווסף </w:t>
      </w:r>
      <w:r w:rsidRPr="00314B9E">
        <w:rPr>
          <w:rFonts w:asciiTheme="majorBidi" w:hAnsiTheme="majorBidi"/>
          <w:b/>
          <w:bCs/>
          <w:szCs w:val="24"/>
          <w:rtl/>
        </w:rPr>
        <w:t>"מדינת ישראל – משרד התשתיות הלאומיות, האנרגיה והמים</w:t>
      </w:r>
      <w:r w:rsidRPr="00314B9E">
        <w:rPr>
          <w:rFonts w:asciiTheme="majorBidi" w:hAnsiTheme="majorBidi"/>
          <w:szCs w:val="24"/>
          <w:rtl/>
        </w:rPr>
        <w:t>".</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 xml:space="preserve">המבטח מוותר על כל זכות תחלוף, תביעה, השתתפות או חזרה כלפי "מדינת ישראל – משרד התשתיות הלאומיות, האנרגיה והמים", ועובדיהם, ובלבד שהויתור לא יחול לטובת אדם שגרם לנזק מתוך כוונת זדון. </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ההשתתפות העצמית הנקובה בכל פוליסה תחול בלעדית על היועץ.</w:t>
      </w:r>
    </w:p>
    <w:p w:rsidR="00B40444" w:rsidRPr="00314B9E" w:rsidRDefault="00B40444" w:rsidP="00101B4F">
      <w:pPr>
        <w:numPr>
          <w:ilvl w:val="0"/>
          <w:numId w:val="53"/>
        </w:numPr>
        <w:spacing w:line="360" w:lineRule="auto"/>
        <w:ind w:hanging="475"/>
        <w:jc w:val="both"/>
        <w:rPr>
          <w:rFonts w:asciiTheme="majorBidi" w:hAnsiTheme="majorBidi"/>
          <w:szCs w:val="24"/>
        </w:rPr>
      </w:pPr>
      <w:r w:rsidRPr="00314B9E">
        <w:rPr>
          <w:rFonts w:asciiTheme="majorBidi" w:hAnsiTheme="majorBidi"/>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rsidR="00B40444" w:rsidRPr="00314B9E" w:rsidRDefault="00B40444" w:rsidP="00101B4F">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 xml:space="preserve">העתקי פוליסות הביטוח מאושרות על ידי המבטח או אישור בחתימתו על ביצוע הביטוחים כאמור לעיל, יומצאו למשרד עד למועד חתימת ההסכם. </w:t>
      </w:r>
    </w:p>
    <w:p w:rsidR="00B40444" w:rsidRPr="00314B9E" w:rsidRDefault="00B40444" w:rsidP="00101B4F">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lastRenderedPageBreak/>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rsidR="00B40444" w:rsidRPr="00314B9E" w:rsidRDefault="00B40444" w:rsidP="00101B4F">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rsidR="00B40444" w:rsidRPr="00314B9E" w:rsidRDefault="00B40444" w:rsidP="00101B4F">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B40444">
      <w:pPr>
        <w:pStyle w:val="af1"/>
        <w:spacing w:line="360" w:lineRule="auto"/>
        <w:ind w:left="1134"/>
        <w:jc w:val="both"/>
        <w:rPr>
          <w:rFonts w:asciiTheme="majorBidi" w:hAnsiTheme="majorBidi"/>
          <w:szCs w:val="24"/>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101B4F">
      <w:pPr>
        <w:numPr>
          <w:ilvl w:val="0"/>
          <w:numId w:val="28"/>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101B4F">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101B4F">
      <w:pPr>
        <w:pStyle w:val="af1"/>
        <w:numPr>
          <w:ilvl w:val="1"/>
          <w:numId w:val="28"/>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7071AB" w:rsidRDefault="00B40444" w:rsidP="00B40444">
      <w:pPr>
        <w:spacing w:line="360" w:lineRule="auto"/>
        <w:ind w:left="1134" w:firstLine="153"/>
        <w:jc w:val="both"/>
        <w:rPr>
          <w:rFonts w:asciiTheme="majorBidi" w:hAnsiTheme="majorBidi"/>
          <w:b/>
          <w:bCs/>
          <w:szCs w:val="24"/>
          <w:rtl/>
        </w:rPr>
      </w:pPr>
      <w:r w:rsidRPr="007071AB">
        <w:rPr>
          <w:rFonts w:asciiTheme="majorBidi" w:hAnsiTheme="majorBidi"/>
          <w:b/>
          <w:bCs/>
          <w:szCs w:val="24"/>
          <w:rtl/>
        </w:rPr>
        <w:t>המשרד – רח' יפו 216, בניין "שערי העיר" ת.ד. 36148 ירושלים 91360.</w:t>
      </w:r>
    </w:p>
    <w:p w:rsidR="00B40444" w:rsidRPr="00314B9E" w:rsidRDefault="00B40444" w:rsidP="00B40444">
      <w:pPr>
        <w:spacing w:line="360" w:lineRule="auto"/>
        <w:ind w:left="981" w:firstLine="306"/>
        <w:jc w:val="both"/>
        <w:rPr>
          <w:rFonts w:asciiTheme="majorBidi" w:hAnsiTheme="majorBidi"/>
          <w:b/>
          <w:bCs/>
          <w:szCs w:val="24"/>
          <w:rtl/>
        </w:rPr>
      </w:pPr>
      <w:r w:rsidRPr="000B1C11">
        <w:rPr>
          <w:rFonts w:asciiTheme="majorBidi" w:hAnsiTheme="majorBidi"/>
          <w:b/>
          <w:bCs/>
          <w:szCs w:val="24"/>
          <w:rtl/>
        </w:rPr>
        <w:t>היועץ- ____________________________</w:t>
      </w:r>
      <w:r w:rsidRPr="00651C4B">
        <w:rPr>
          <w:rFonts w:asciiTheme="majorBidi" w:hAnsiTheme="majorBidi"/>
          <w:b/>
          <w:bCs/>
          <w:szCs w:val="24"/>
          <w:rtl/>
        </w:rPr>
        <w:t>.</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101B4F">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101B4F">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Pr="004A6586">
        <w:rPr>
          <w:rFonts w:asciiTheme="majorBidi" w:hAnsiTheme="majorBidi"/>
          <w:szCs w:val="24"/>
          <w:rtl/>
        </w:rPr>
        <w:t>__________</w:t>
      </w:r>
      <w:r w:rsidRPr="00314B9E">
        <w:rPr>
          <w:rFonts w:asciiTheme="majorBidi" w:hAnsiTheme="majorBidi"/>
          <w:szCs w:val="24"/>
          <w:rtl/>
        </w:rPr>
        <w:t>.</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B40444" w:rsidRPr="00314B9E" w:rsidRDefault="007071AB" w:rsidP="00E83064">
            <w:pPr>
              <w:jc w:val="center"/>
              <w:rPr>
                <w:rFonts w:asciiTheme="majorBidi" w:hAnsiTheme="majorBidi"/>
                <w:b/>
                <w:bCs/>
                <w:szCs w:val="24"/>
                <w:rtl/>
              </w:rPr>
            </w:pPr>
            <w:r>
              <w:rPr>
                <w:rFonts w:asciiTheme="majorBidi" w:hAnsiTheme="majorBidi" w:hint="cs"/>
                <w:b/>
                <w:bCs/>
                <w:szCs w:val="24"/>
                <w:rtl/>
              </w:rPr>
              <w:t>אלכסנדר וורשבסקי</w:t>
            </w:r>
            <w:r w:rsidR="00B40444">
              <w:rPr>
                <w:rFonts w:asciiTheme="majorBidi" w:hAnsiTheme="majorBidi" w:hint="cs"/>
                <w:b/>
                <w:bCs/>
                <w:szCs w:val="24"/>
                <w:rtl/>
              </w:rPr>
              <w:t>,</w:t>
            </w:r>
          </w:p>
          <w:p w:rsidR="00B40444" w:rsidRPr="00BF49D1" w:rsidRDefault="007071AB" w:rsidP="00E83064">
            <w:pPr>
              <w:jc w:val="center"/>
              <w:rPr>
                <w:rFonts w:asciiTheme="majorBidi" w:hAnsiTheme="majorBidi"/>
                <w:b/>
                <w:bCs/>
                <w:szCs w:val="24"/>
              </w:rPr>
            </w:pPr>
            <w:r>
              <w:rPr>
                <w:rFonts w:asciiTheme="majorBidi" w:hAnsiTheme="majorBidi" w:hint="cs"/>
                <w:b/>
                <w:bCs/>
                <w:szCs w:val="24"/>
                <w:rtl/>
              </w:rPr>
              <w:t>מנהל רשות הגז הטבעי</w:t>
            </w: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rsidR="00B40444" w:rsidRPr="000B1C11" w:rsidRDefault="00F877A5" w:rsidP="00E83064">
            <w:pPr>
              <w:jc w:val="center"/>
              <w:rPr>
                <w:rFonts w:asciiTheme="majorBidi" w:hAnsiTheme="majorBidi"/>
                <w:b/>
                <w:bCs/>
                <w:szCs w:val="24"/>
              </w:rPr>
            </w:pPr>
            <w:r w:rsidRPr="000B1C11">
              <w:rPr>
                <w:rFonts w:asciiTheme="majorBidi" w:hAnsiTheme="majorBidi" w:hint="eastAsia"/>
                <w:b/>
                <w:bCs/>
                <w:szCs w:val="24"/>
                <w:rtl/>
              </w:rPr>
              <w:t>משרד</w:t>
            </w:r>
            <w:r w:rsidRPr="000B1C11">
              <w:rPr>
                <w:rFonts w:asciiTheme="majorBidi" w:hAnsiTheme="majorBidi"/>
                <w:b/>
                <w:bCs/>
                <w:szCs w:val="24"/>
                <w:rtl/>
              </w:rPr>
              <w:t xml:space="preserve"> </w:t>
            </w:r>
            <w:r w:rsidRPr="000B1C11">
              <w:rPr>
                <w:rFonts w:asciiTheme="majorBidi" w:hAnsiTheme="majorBidi" w:hint="eastAsia"/>
                <w:b/>
                <w:bCs/>
                <w:szCs w:val="24"/>
                <w:rtl/>
              </w:rPr>
              <w:t>התשתיות</w:t>
            </w:r>
            <w:r w:rsidRPr="000B1C11">
              <w:rPr>
                <w:rFonts w:asciiTheme="majorBidi" w:hAnsiTheme="majorBidi"/>
                <w:b/>
                <w:bCs/>
                <w:szCs w:val="24"/>
                <w:rtl/>
              </w:rPr>
              <w:t xml:space="preserve"> </w:t>
            </w:r>
            <w:r w:rsidRPr="000B1C11">
              <w:rPr>
                <w:rFonts w:asciiTheme="majorBidi" w:hAnsiTheme="majorBidi" w:hint="eastAsia"/>
                <w:b/>
                <w:bCs/>
                <w:szCs w:val="24"/>
                <w:rtl/>
              </w:rPr>
              <w:t>הלאומיות</w:t>
            </w:r>
            <w:r w:rsidRPr="000B1C11">
              <w:rPr>
                <w:rFonts w:asciiTheme="majorBidi" w:hAnsiTheme="majorBidi"/>
                <w:b/>
                <w:bCs/>
                <w:szCs w:val="24"/>
                <w:rtl/>
              </w:rPr>
              <w:t xml:space="preserve">, </w:t>
            </w:r>
            <w:r w:rsidRPr="000B1C11">
              <w:rPr>
                <w:rFonts w:asciiTheme="majorBidi" w:hAnsiTheme="majorBidi" w:hint="eastAsia"/>
                <w:b/>
                <w:bCs/>
                <w:szCs w:val="24"/>
                <w:rtl/>
              </w:rPr>
              <w:t>האנרגיה</w:t>
            </w:r>
            <w:r w:rsidRPr="000B1C11">
              <w:rPr>
                <w:rFonts w:asciiTheme="majorBidi" w:hAnsiTheme="majorBidi"/>
                <w:b/>
                <w:bCs/>
                <w:szCs w:val="24"/>
                <w:rtl/>
              </w:rPr>
              <w:t xml:space="preserve"> </w:t>
            </w:r>
            <w:r w:rsidRPr="000B1C11">
              <w:rPr>
                <w:rFonts w:asciiTheme="majorBidi" w:hAnsiTheme="majorBidi" w:hint="eastAsia"/>
                <w:b/>
                <w:bCs/>
                <w:szCs w:val="24"/>
                <w:rtl/>
              </w:rPr>
              <w:t>והמים</w:t>
            </w: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B40444" w:rsidRDefault="00B40444" w:rsidP="00B40444">
      <w:pPr>
        <w:jc w:val="both"/>
        <w:rPr>
          <w:rFonts w:asciiTheme="majorBidi" w:hAnsiTheme="majorBidi"/>
          <w:szCs w:val="24"/>
          <w:rtl/>
        </w:rPr>
      </w:pPr>
    </w:p>
    <w:p w:rsidR="007071AB" w:rsidRDefault="007071AB"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0B1C11">
        <w:tc>
          <w:tcPr>
            <w:tcW w:w="2902" w:type="dxa"/>
            <w:tcBorders>
              <w:top w:val="single" w:sz="8" w:space="0" w:color="auto"/>
              <w:left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F3587C" w:rsidRDefault="00F3587C" w:rsidP="000B1C11">
      <w:pPr>
        <w:rPr>
          <w:rFonts w:asciiTheme="majorBidi" w:hAnsiTheme="majorBidi"/>
          <w:sz w:val="28"/>
          <w:szCs w:val="28"/>
          <w:u w:val="single"/>
          <w:rtl/>
        </w:rPr>
      </w:pPr>
    </w:p>
    <w:p w:rsidR="00651C4B" w:rsidRDefault="00651C4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1B645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מ</w:t>
      </w:r>
      <w:r w:rsidRPr="001B645E">
        <w:rPr>
          <w:rFonts w:asciiTheme="majorBidi" w:hAnsiTheme="majorBidi"/>
          <w:b/>
          <w:bCs/>
          <w:sz w:val="22"/>
          <w:szCs w:val="22"/>
          <w:rtl/>
        </w:rPr>
        <w:t xml:space="preserve">כרז פומבי מס' </w:t>
      </w:r>
      <w:r w:rsidR="001B645E" w:rsidRPr="001B645E">
        <w:rPr>
          <w:rFonts w:hint="cs"/>
          <w:b/>
          <w:bCs/>
          <w:sz w:val="22"/>
          <w:szCs w:val="22"/>
          <w:rtl/>
        </w:rPr>
        <w:t>4/17</w:t>
      </w:r>
      <w:r w:rsidRPr="001B645E">
        <w:rPr>
          <w:rFonts w:asciiTheme="majorBidi" w:hAnsiTheme="majorBidi"/>
          <w:b/>
          <w:bCs/>
          <w:sz w:val="22"/>
          <w:szCs w:val="22"/>
          <w:rtl/>
        </w:rPr>
        <w:t xml:space="preserve"> למתן שירותי</w:t>
      </w:r>
      <w:r w:rsidRPr="004074FB">
        <w:rPr>
          <w:rFonts w:asciiTheme="majorBidi" w:hAnsiTheme="majorBidi"/>
          <w:b/>
          <w:bCs/>
          <w:sz w:val="22"/>
          <w:szCs w:val="22"/>
          <w:rtl/>
        </w:rPr>
        <w:t xml:space="preserve"> </w:t>
      </w:r>
      <w:r w:rsidR="001B645E" w:rsidRPr="001B645E">
        <w:rPr>
          <w:rFonts w:hint="cs"/>
          <w:b/>
          <w:bCs/>
          <w:sz w:val="22"/>
          <w:szCs w:val="22"/>
          <w:rtl/>
        </w:rPr>
        <w:t>ייעוץ</w:t>
      </w:r>
      <w:r w:rsidR="001B645E">
        <w:rPr>
          <w:rFonts w:hint="cs"/>
          <w:b/>
          <w:bCs/>
          <w:sz w:val="22"/>
          <w:szCs w:val="22"/>
          <w:rtl/>
        </w:rPr>
        <w:t xml:space="preserve"> בנושא איתור פרסומי תכנון ובנייה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1B645E">
      <w:pPr>
        <w:numPr>
          <w:ilvl w:val="0"/>
          <w:numId w:val="36"/>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1B645E" w:rsidRPr="001B645E">
        <w:rPr>
          <w:rFonts w:hint="cs"/>
          <w:sz w:val="22"/>
          <w:szCs w:val="22"/>
          <w:rtl/>
        </w:rPr>
        <w:t>4/17</w:t>
      </w:r>
      <w:r w:rsidRPr="001B645E">
        <w:rPr>
          <w:rFonts w:asciiTheme="majorBidi" w:hAnsiTheme="majorBidi"/>
          <w:sz w:val="22"/>
          <w:szCs w:val="22"/>
          <w:rtl/>
        </w:rPr>
        <w:t xml:space="preserve"> למתן שירותי </w:t>
      </w:r>
      <w:r w:rsidR="001B645E" w:rsidRPr="001B645E">
        <w:rPr>
          <w:rFonts w:hint="cs"/>
          <w:sz w:val="22"/>
          <w:szCs w:val="22"/>
          <w:rtl/>
        </w:rPr>
        <w:t>ייעוץ</w:t>
      </w:r>
      <w:r w:rsidR="001B645E">
        <w:rPr>
          <w:rFonts w:hint="cs"/>
          <w:sz w:val="22"/>
          <w:szCs w:val="22"/>
          <w:rtl/>
        </w:rPr>
        <w:t xml:space="preserve"> בנושא איתור פרסומי תכנון ובנייה</w:t>
      </w:r>
      <w:r w:rsidRPr="00061735">
        <w:rPr>
          <w:rFonts w:ascii="Arial" w:hAnsi="Arial" w:hint="cs"/>
          <w:sz w:val="22"/>
          <w:szCs w:val="22"/>
          <w:rtl/>
        </w:rPr>
        <w:t>.</w:t>
      </w:r>
    </w:p>
    <w:p w:rsidR="006C6705" w:rsidRPr="004074FB" w:rsidRDefault="006C6705" w:rsidP="00101B4F">
      <w:pPr>
        <w:numPr>
          <w:ilvl w:val="0"/>
          <w:numId w:val="36"/>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101B4F">
      <w:pPr>
        <w:numPr>
          <w:ilvl w:val="0"/>
          <w:numId w:val="36"/>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CC3594">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CC3594">
        <w:rPr>
          <w:rFonts w:asciiTheme="majorBidi" w:hAnsiTheme="majorBidi"/>
          <w:b/>
          <w:bCs/>
          <w:sz w:val="22"/>
          <w:szCs w:val="22"/>
          <w:rtl/>
        </w:rPr>
        <w:t xml:space="preserve">מכרז פומבי מס' </w:t>
      </w:r>
      <w:r w:rsidR="00CC3594" w:rsidRPr="00CC3594">
        <w:rPr>
          <w:rFonts w:hint="cs"/>
          <w:b/>
          <w:bCs/>
          <w:sz w:val="22"/>
          <w:szCs w:val="22"/>
          <w:rtl/>
        </w:rPr>
        <w:t>4/17</w:t>
      </w:r>
      <w:r w:rsidR="006C6705" w:rsidRPr="00CC3594">
        <w:rPr>
          <w:rFonts w:asciiTheme="majorBidi" w:hAnsiTheme="majorBidi"/>
          <w:b/>
          <w:bCs/>
          <w:sz w:val="22"/>
          <w:szCs w:val="22"/>
          <w:rtl/>
        </w:rPr>
        <w:t xml:space="preserve"> למתן שירותי </w:t>
      </w:r>
      <w:r w:rsidR="00CC3594" w:rsidRPr="00CC3594">
        <w:rPr>
          <w:rFonts w:hint="cs"/>
          <w:b/>
          <w:bCs/>
          <w:sz w:val="22"/>
          <w:szCs w:val="22"/>
          <w:rtl/>
        </w:rPr>
        <w:t>ייעוץ בנושא</w:t>
      </w:r>
      <w:r w:rsidR="00CC3594">
        <w:rPr>
          <w:rFonts w:hint="cs"/>
          <w:b/>
          <w:bCs/>
          <w:sz w:val="22"/>
          <w:szCs w:val="22"/>
          <w:rtl/>
        </w:rPr>
        <w:t xml:space="preserve"> איתור פרסומי תכנון ובנייה</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התשתיות הלאומיות, האנרגיה והמים</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101B4F">
      <w:pPr>
        <w:numPr>
          <w:ilvl w:val="0"/>
          <w:numId w:val="36"/>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101B4F">
      <w:pPr>
        <w:numPr>
          <w:ilvl w:val="0"/>
          <w:numId w:val="36"/>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101B4F">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101B4F">
      <w:pPr>
        <w:numPr>
          <w:ilvl w:val="0"/>
          <w:numId w:val="36"/>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101B4F">
      <w:pPr>
        <w:numPr>
          <w:ilvl w:val="0"/>
          <w:numId w:val="36"/>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01B4F">
      <w:pPr>
        <w:numPr>
          <w:ilvl w:val="0"/>
          <w:numId w:val="36"/>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CC3594">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CC3594" w:rsidRPr="00CC3594">
        <w:rPr>
          <w:rFonts w:hint="cs"/>
          <w:b/>
          <w:bCs/>
          <w:szCs w:val="24"/>
          <w:rtl/>
        </w:rPr>
        <w:t>4/17</w:t>
      </w:r>
      <w:r w:rsidR="004074FB" w:rsidRPr="00CC3594">
        <w:rPr>
          <w:rFonts w:asciiTheme="majorBidi" w:hAnsiTheme="majorBidi"/>
          <w:b/>
          <w:bCs/>
          <w:szCs w:val="24"/>
          <w:rtl/>
        </w:rPr>
        <w:t xml:space="preserve"> למתן שירותי </w:t>
      </w:r>
      <w:r w:rsidR="00CC3594" w:rsidRPr="00CC3594">
        <w:rPr>
          <w:rFonts w:hint="cs"/>
          <w:b/>
          <w:bCs/>
          <w:szCs w:val="24"/>
          <w:rtl/>
        </w:rPr>
        <w:t>ייעוץ</w:t>
      </w:r>
      <w:r w:rsidR="00CC3594">
        <w:rPr>
          <w:rFonts w:hint="cs"/>
          <w:b/>
          <w:bCs/>
          <w:szCs w:val="24"/>
          <w:rtl/>
        </w:rPr>
        <w:t xml:space="preserve"> בנושא איתור פרסומי תכנון ובנייה</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101B4F">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101B4F">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101B4F">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101B4F">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CC3594">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CC3594" w:rsidRPr="00CC3594">
        <w:rPr>
          <w:rFonts w:hint="cs"/>
          <w:b/>
          <w:bCs/>
          <w:szCs w:val="24"/>
          <w:rtl/>
        </w:rPr>
        <w:t>4/17</w:t>
      </w:r>
      <w:r w:rsidR="00213745" w:rsidRPr="00CC3594">
        <w:rPr>
          <w:rFonts w:asciiTheme="majorBidi" w:hAnsiTheme="majorBidi"/>
          <w:b/>
          <w:bCs/>
          <w:szCs w:val="24"/>
          <w:rtl/>
        </w:rPr>
        <w:t xml:space="preserve"> למתן שירותי </w:t>
      </w:r>
      <w:r w:rsidR="00CC3594" w:rsidRPr="00CC3594">
        <w:rPr>
          <w:rFonts w:hint="cs"/>
          <w:b/>
          <w:bCs/>
          <w:szCs w:val="24"/>
          <w:rtl/>
        </w:rPr>
        <w:t>ייעוץ</w:t>
      </w:r>
      <w:r w:rsidR="00CC3594">
        <w:rPr>
          <w:rFonts w:hint="cs"/>
          <w:b/>
          <w:bCs/>
          <w:szCs w:val="24"/>
          <w:rtl/>
        </w:rPr>
        <w:t xml:space="preserve"> בנושא איתור פרסומי תכנון ובנייה</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101B4F">
      <w:pPr>
        <w:pStyle w:val="af1"/>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101B4F">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101B4F">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101B4F">
      <w:pPr>
        <w:pStyle w:val="af1"/>
        <w:numPr>
          <w:ilvl w:val="0"/>
          <w:numId w:val="32"/>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101B4F">
      <w:pPr>
        <w:pStyle w:val="af1"/>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101B4F">
      <w:pPr>
        <w:pStyle w:val="af1"/>
        <w:numPr>
          <w:ilvl w:val="0"/>
          <w:numId w:val="32"/>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CC3594">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2068ED" w:rsidRPr="002431FD">
        <w:rPr>
          <w:rFonts w:asciiTheme="majorBidi" w:hAnsiTheme="majorBidi"/>
          <w:szCs w:val="24"/>
          <w:rtl/>
        </w:rPr>
        <w:t>תשתיות הלאומיות, ה</w:t>
      </w:r>
      <w:r w:rsidRPr="002431FD">
        <w:rPr>
          <w:rFonts w:asciiTheme="majorBidi" w:hAnsiTheme="majorBidi"/>
          <w:szCs w:val="24"/>
          <w:rtl/>
        </w:rPr>
        <w:t>אנרגיה והמים</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480ED7" w:rsidRPr="00CC3594">
        <w:rPr>
          <w:rFonts w:asciiTheme="majorBidi" w:hAnsiTheme="majorBidi"/>
          <w:szCs w:val="24"/>
          <w:rtl/>
        </w:rPr>
        <w:t>'</w:t>
      </w:r>
      <w:r w:rsidR="00CF1D55" w:rsidRPr="00CC3594">
        <w:rPr>
          <w:rFonts w:asciiTheme="majorBidi" w:hAnsiTheme="majorBidi"/>
          <w:szCs w:val="24"/>
          <w:rtl/>
        </w:rPr>
        <w:t xml:space="preserve"> </w:t>
      </w:r>
      <w:r w:rsidR="00CC3594" w:rsidRPr="00CC3594">
        <w:rPr>
          <w:rFonts w:hint="cs"/>
          <w:szCs w:val="24"/>
          <w:rtl/>
        </w:rPr>
        <w:t>4/17</w:t>
      </w:r>
      <w:r w:rsidR="00456604" w:rsidRPr="00CC3594">
        <w:rPr>
          <w:rFonts w:asciiTheme="majorBidi" w:hAnsiTheme="majorBidi"/>
          <w:szCs w:val="24"/>
          <w:rtl/>
        </w:rPr>
        <w:t xml:space="preserve"> </w:t>
      </w:r>
      <w:r w:rsidR="00480ED7" w:rsidRPr="00CC3594">
        <w:rPr>
          <w:rFonts w:asciiTheme="majorBidi" w:hAnsiTheme="majorBidi"/>
          <w:szCs w:val="24"/>
          <w:rtl/>
        </w:rPr>
        <w:t xml:space="preserve">למתן שירותי </w:t>
      </w:r>
      <w:r w:rsidR="00CC3594" w:rsidRPr="00CC3594">
        <w:rPr>
          <w:rFonts w:hint="cs"/>
          <w:szCs w:val="24"/>
          <w:rtl/>
        </w:rPr>
        <w:t>ייעוץ</w:t>
      </w:r>
      <w:r w:rsidR="00CC3594">
        <w:rPr>
          <w:rFonts w:hint="cs"/>
          <w:szCs w:val="24"/>
          <w:rtl/>
        </w:rPr>
        <w:t xml:space="preserve"> בנושא איתור פרסומי תכנון ובנייה</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101B4F">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101B4F">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101B4F">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101B4F">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101B4F">
      <w:pPr>
        <w:pStyle w:val="af1"/>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101B4F">
      <w:pPr>
        <w:pStyle w:val="af1"/>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CC3594">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CC3594">
        <w:rPr>
          <w:rFonts w:asciiTheme="majorBidi" w:hAnsiTheme="majorBidi" w:hint="cs"/>
          <w:b/>
          <w:bCs/>
          <w:szCs w:val="24"/>
          <w:rtl/>
        </w:rPr>
        <w:t>4/17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CC3594">
        <w:rPr>
          <w:rFonts w:asciiTheme="majorBidi" w:hAnsiTheme="majorBidi" w:hint="cs"/>
          <w:b/>
          <w:bCs/>
          <w:szCs w:val="24"/>
          <w:rtl/>
        </w:rPr>
        <w:t>ייעוץ בנושא איתור פרסומי תכנון ובנייה</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101B4F">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101B4F">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101B4F">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101B4F">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101B4F">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101B4F">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CC3594">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CC3594">
        <w:rPr>
          <w:rFonts w:asciiTheme="majorBidi" w:hAnsiTheme="majorBidi" w:hint="cs"/>
          <w:b/>
          <w:bCs/>
          <w:szCs w:val="24"/>
          <w:rtl/>
        </w:rPr>
        <w:t>4/17</w:t>
      </w:r>
      <w:r w:rsidRPr="00B42827">
        <w:rPr>
          <w:rFonts w:asciiTheme="majorBidi" w:hAnsiTheme="majorBidi"/>
          <w:b/>
          <w:bCs/>
          <w:szCs w:val="24"/>
          <w:rtl/>
        </w:rPr>
        <w:t xml:space="preserve"> למתן שירותי </w:t>
      </w:r>
      <w:r w:rsidR="00CC3594">
        <w:rPr>
          <w:rFonts w:asciiTheme="majorBidi" w:hAnsiTheme="majorBidi" w:hint="cs"/>
          <w:b/>
          <w:bCs/>
          <w:szCs w:val="24"/>
          <w:rtl/>
        </w:rPr>
        <w:t>יעוץ בנושא איתור פרסומי תכנון ובנייה</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101B4F">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101B4F">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101B4F">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1F0A6E">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8A7289">
        <w:rPr>
          <w:sz w:val="22"/>
          <w:szCs w:val="22"/>
          <w:u w:val="single"/>
          <w:rtl/>
        </w:rPr>
        <w:tab/>
      </w:r>
      <w:r w:rsidR="008A7289">
        <w:rPr>
          <w:sz w:val="22"/>
          <w:szCs w:val="22"/>
          <w:u w:val="single"/>
          <w:rtl/>
        </w:rPr>
        <w:tab/>
      </w:r>
      <w:r w:rsidR="008A7289">
        <w:rPr>
          <w:sz w:val="22"/>
          <w:szCs w:val="22"/>
          <w:u w:val="single"/>
          <w:rtl/>
        </w:rPr>
        <w:tab/>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101B4F">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101B4F">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CC3594">
            <w:pPr>
              <w:pStyle w:val="afff8"/>
              <w:jc w:val="left"/>
              <w:rPr>
                <w:rFonts w:asciiTheme="majorBidi" w:hAnsiTheme="majorBidi" w:cs="David"/>
                <w:rtl/>
              </w:rPr>
            </w:pPr>
            <w:r>
              <w:rPr>
                <w:rFonts w:asciiTheme="majorBidi" w:hAnsiTheme="majorBidi" w:cs="David" w:hint="cs"/>
                <w:b w:val="0"/>
                <w:i/>
                <w:rtl/>
              </w:rPr>
              <w:t>הצעת מחיר</w:t>
            </w:r>
          </w:p>
        </w:tc>
      </w:tr>
    </w:tbl>
    <w:p w:rsidR="001E4E26"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C21E3C" w:rsidRPr="00456604" w:rsidRDefault="00C21E3C" w:rsidP="00314B9E">
      <w:pPr>
        <w:spacing w:line="360" w:lineRule="auto"/>
        <w:rPr>
          <w:rFonts w:asciiTheme="majorBidi" w:hAnsiTheme="majorBidi"/>
          <w:b/>
          <w:bCs/>
          <w:szCs w:val="24"/>
          <w:rtl/>
        </w:rPr>
      </w:pPr>
    </w:p>
    <w:p w:rsidR="001E4E26" w:rsidRPr="002431FD" w:rsidRDefault="001E4E26" w:rsidP="00CC3594">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CC3594">
        <w:rPr>
          <w:rFonts w:asciiTheme="majorBidi" w:hAnsiTheme="majorBidi" w:hint="cs"/>
          <w:b/>
          <w:bCs/>
          <w:szCs w:val="24"/>
          <w:rtl/>
        </w:rPr>
        <w:t>4/17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CC3594">
        <w:rPr>
          <w:rFonts w:asciiTheme="majorBidi" w:hAnsiTheme="majorBidi" w:hint="cs"/>
          <w:b/>
          <w:bCs/>
          <w:szCs w:val="24"/>
          <w:rtl/>
        </w:rPr>
        <w:t>ייעוץ בנושא איתור פרסומי תכנון ובנייה</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3359"/>
        <w:gridCol w:w="4789"/>
      </w:tblGrid>
      <w:tr w:rsidR="00CC3594" w:rsidRPr="00314B9E" w:rsidTr="00C21E3C">
        <w:tc>
          <w:tcPr>
            <w:tcW w:w="84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442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3686"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CC3594" w:rsidRPr="00314B9E" w:rsidTr="00C21E3C">
        <w:tc>
          <w:tcPr>
            <w:tcW w:w="840" w:type="dxa"/>
            <w:vAlign w:val="center"/>
          </w:tcPr>
          <w:p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4422" w:type="dxa"/>
            <w:vAlign w:val="center"/>
          </w:tcPr>
          <w:p w:rsidR="001E4E26" w:rsidRPr="00D501AE" w:rsidRDefault="00CC3594" w:rsidP="00CC3594">
            <w:pPr>
              <w:pStyle w:val="affb"/>
              <w:spacing w:before="120" w:after="120" w:line="360" w:lineRule="auto"/>
              <w:jc w:val="center"/>
              <w:rPr>
                <w:rFonts w:asciiTheme="majorBidi" w:hAnsiTheme="majorBidi" w:cs="David"/>
                <w:b/>
                <w:bCs/>
                <w:sz w:val="24"/>
                <w:szCs w:val="24"/>
                <w:lang w:eastAsia="he-IL"/>
              </w:rPr>
            </w:pPr>
            <w:r>
              <w:rPr>
                <w:rFonts w:asciiTheme="majorBidi" w:hAnsiTheme="majorBidi" w:cs="David" w:hint="cs"/>
                <w:b/>
                <w:bCs/>
                <w:sz w:val="24"/>
                <w:szCs w:val="24"/>
                <w:rtl/>
              </w:rPr>
              <w:t xml:space="preserve">הצעת המחיר עבור איתור פרסום תכנון ובנייה אחד המבוסס על מאגר נתוני מקרקעין הגז הטבעי, ועבורו הופק דו"ח מעקב כמפורט במפרט המקצועי- נספח א'1 במכרז </w:t>
            </w:r>
          </w:p>
        </w:tc>
        <w:tc>
          <w:tcPr>
            <w:tcW w:w="3686" w:type="dxa"/>
            <w:vAlign w:val="center"/>
          </w:tcPr>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b"/>
        <w:spacing w:line="360" w:lineRule="auto"/>
        <w:rPr>
          <w:rFonts w:asciiTheme="majorBidi" w:hAnsiTheme="majorBidi" w:cs="David"/>
          <w:sz w:val="24"/>
          <w:szCs w:val="24"/>
          <w:highlight w:val="yellow"/>
          <w:u w:val="single"/>
          <w:rtl/>
        </w:rPr>
      </w:pPr>
    </w:p>
    <w:p w:rsidR="00CC3594" w:rsidRDefault="00CC3594" w:rsidP="00CC3594">
      <w:pPr>
        <w:pStyle w:val="affb"/>
        <w:numPr>
          <w:ilvl w:val="0"/>
          <w:numId w:val="62"/>
        </w:numPr>
        <w:spacing w:before="120" w:line="360" w:lineRule="auto"/>
        <w:ind w:right="0" w:hanging="650"/>
        <w:jc w:val="both"/>
        <w:rPr>
          <w:rFonts w:cs="David"/>
          <w:sz w:val="24"/>
          <w:szCs w:val="24"/>
        </w:rPr>
      </w:pPr>
      <w:r w:rsidRPr="00301D58">
        <w:rPr>
          <w:rFonts w:cs="David" w:hint="cs"/>
          <w:sz w:val="24"/>
          <w:szCs w:val="24"/>
          <w:rtl/>
        </w:rPr>
        <w:t>התמורה</w:t>
      </w:r>
      <w:r w:rsidRPr="00301D58">
        <w:rPr>
          <w:rFonts w:cs="David"/>
          <w:sz w:val="24"/>
          <w:szCs w:val="24"/>
          <w:rtl/>
        </w:rPr>
        <w:t xml:space="preserve"> </w:t>
      </w:r>
      <w:r w:rsidRPr="00301D58">
        <w:rPr>
          <w:rFonts w:cs="David" w:hint="cs"/>
          <w:sz w:val="24"/>
          <w:szCs w:val="24"/>
          <w:rtl/>
        </w:rPr>
        <w:t>החודשית</w:t>
      </w:r>
      <w:r w:rsidRPr="00301D58">
        <w:rPr>
          <w:rFonts w:cs="David"/>
          <w:sz w:val="24"/>
          <w:szCs w:val="24"/>
          <w:rtl/>
        </w:rPr>
        <w:t xml:space="preserve"> </w:t>
      </w:r>
      <w:r w:rsidRPr="00301D58">
        <w:rPr>
          <w:rFonts w:cs="David" w:hint="cs"/>
          <w:sz w:val="24"/>
          <w:szCs w:val="24"/>
          <w:rtl/>
        </w:rPr>
        <w:t>על</w:t>
      </w:r>
      <w:r w:rsidRPr="00301D58">
        <w:rPr>
          <w:rFonts w:cs="David"/>
          <w:sz w:val="24"/>
          <w:szCs w:val="24"/>
          <w:rtl/>
        </w:rPr>
        <w:t xml:space="preserve"> </w:t>
      </w:r>
      <w:r w:rsidRPr="00301D58">
        <w:rPr>
          <w:rFonts w:cs="David" w:hint="cs"/>
          <w:sz w:val="24"/>
          <w:szCs w:val="24"/>
          <w:rtl/>
        </w:rPr>
        <w:t>בסיס</w:t>
      </w:r>
      <w:r w:rsidRPr="00301D58">
        <w:rPr>
          <w:rFonts w:cs="David"/>
          <w:sz w:val="24"/>
          <w:szCs w:val="24"/>
          <w:rtl/>
        </w:rPr>
        <w:t xml:space="preserve"> </w:t>
      </w:r>
      <w:r w:rsidRPr="00301D58">
        <w:rPr>
          <w:rFonts w:cs="David" w:hint="cs"/>
          <w:sz w:val="24"/>
          <w:szCs w:val="24"/>
          <w:rtl/>
        </w:rPr>
        <w:t>הצעת</w:t>
      </w:r>
      <w:r w:rsidRPr="00301D58">
        <w:rPr>
          <w:rFonts w:cs="David"/>
          <w:sz w:val="24"/>
          <w:szCs w:val="24"/>
          <w:rtl/>
        </w:rPr>
        <w:t xml:space="preserve"> </w:t>
      </w:r>
      <w:r w:rsidRPr="00301D58">
        <w:rPr>
          <w:rFonts w:cs="David" w:hint="cs"/>
          <w:sz w:val="24"/>
          <w:szCs w:val="24"/>
          <w:rtl/>
        </w:rPr>
        <w:t>המחיר</w:t>
      </w:r>
      <w:r w:rsidRPr="00301D58">
        <w:rPr>
          <w:rFonts w:cs="David"/>
          <w:sz w:val="24"/>
          <w:szCs w:val="24"/>
          <w:rtl/>
        </w:rPr>
        <w:t xml:space="preserve"> </w:t>
      </w:r>
      <w:r w:rsidRPr="00301D58">
        <w:rPr>
          <w:rFonts w:cs="David" w:hint="cs"/>
          <w:sz w:val="24"/>
          <w:szCs w:val="24"/>
          <w:rtl/>
        </w:rPr>
        <w:t>הנ</w:t>
      </w:r>
      <w:r w:rsidRPr="00301D58">
        <w:rPr>
          <w:rFonts w:cs="David"/>
          <w:sz w:val="24"/>
          <w:szCs w:val="24"/>
          <w:rtl/>
        </w:rPr>
        <w:t>"</w:t>
      </w:r>
      <w:r w:rsidRPr="00301D58">
        <w:rPr>
          <w:rFonts w:cs="David" w:hint="cs"/>
          <w:sz w:val="24"/>
          <w:szCs w:val="24"/>
          <w:rtl/>
        </w:rPr>
        <w:t>ל</w:t>
      </w:r>
      <w:r w:rsidRPr="00301D58">
        <w:rPr>
          <w:rFonts w:cs="David"/>
          <w:sz w:val="24"/>
          <w:szCs w:val="24"/>
          <w:rtl/>
        </w:rPr>
        <w:t xml:space="preserve">, </w:t>
      </w:r>
      <w:r w:rsidRPr="00301D58">
        <w:rPr>
          <w:rFonts w:cs="David" w:hint="cs"/>
          <w:sz w:val="24"/>
          <w:szCs w:val="24"/>
          <w:rtl/>
        </w:rPr>
        <w:t>ת</w:t>
      </w:r>
      <w:r>
        <w:rPr>
          <w:rFonts w:cs="David" w:hint="cs"/>
          <w:sz w:val="24"/>
          <w:szCs w:val="24"/>
          <w:rtl/>
        </w:rPr>
        <w:t>היה בנוסף</w:t>
      </w:r>
      <w:r w:rsidRPr="00301D58">
        <w:rPr>
          <w:rFonts w:cs="David"/>
          <w:sz w:val="24"/>
          <w:szCs w:val="24"/>
          <w:rtl/>
        </w:rPr>
        <w:t xml:space="preserve"> </w:t>
      </w:r>
      <w:r w:rsidRPr="00301D58">
        <w:rPr>
          <w:rFonts w:cs="David" w:hint="cs"/>
          <w:sz w:val="24"/>
          <w:szCs w:val="24"/>
          <w:rtl/>
        </w:rPr>
        <w:t>לתשלום</w:t>
      </w:r>
      <w:r w:rsidRPr="00301D58">
        <w:rPr>
          <w:rFonts w:cs="David"/>
          <w:sz w:val="24"/>
          <w:szCs w:val="24"/>
          <w:rtl/>
        </w:rPr>
        <w:t xml:space="preserve"> </w:t>
      </w:r>
      <w:r w:rsidRPr="00301D58">
        <w:rPr>
          <w:rFonts w:cs="David" w:hint="cs"/>
          <w:sz w:val="24"/>
          <w:szCs w:val="24"/>
          <w:rtl/>
        </w:rPr>
        <w:t>קבוע</w:t>
      </w:r>
      <w:r w:rsidRPr="00301D58">
        <w:rPr>
          <w:rFonts w:cs="David"/>
          <w:sz w:val="24"/>
          <w:szCs w:val="24"/>
          <w:rtl/>
        </w:rPr>
        <w:t xml:space="preserve"> </w:t>
      </w:r>
      <w:r w:rsidRPr="00301D58">
        <w:rPr>
          <w:rFonts w:cs="David" w:hint="cs"/>
          <w:sz w:val="24"/>
          <w:szCs w:val="24"/>
          <w:rtl/>
        </w:rPr>
        <w:t>על</w:t>
      </w:r>
      <w:r w:rsidRPr="00301D58">
        <w:rPr>
          <w:rFonts w:cs="David"/>
          <w:sz w:val="24"/>
          <w:szCs w:val="24"/>
          <w:rtl/>
        </w:rPr>
        <w:t xml:space="preserve"> </w:t>
      </w:r>
      <w:r w:rsidRPr="00301D58">
        <w:rPr>
          <w:rFonts w:cs="David" w:hint="cs"/>
          <w:sz w:val="24"/>
          <w:szCs w:val="24"/>
          <w:rtl/>
        </w:rPr>
        <w:t>סך</w:t>
      </w:r>
      <w:r w:rsidRPr="00301D58">
        <w:rPr>
          <w:rFonts w:cs="David"/>
          <w:sz w:val="24"/>
          <w:szCs w:val="24"/>
          <w:rtl/>
        </w:rPr>
        <w:t xml:space="preserve"> </w:t>
      </w:r>
      <w:r w:rsidRPr="00301D58">
        <w:rPr>
          <w:rFonts w:cs="David"/>
          <w:b/>
          <w:bCs/>
          <w:sz w:val="24"/>
          <w:szCs w:val="24"/>
          <w:rtl/>
        </w:rPr>
        <w:t>1000</w:t>
      </w:r>
      <w:r w:rsidRPr="00301D58">
        <w:rPr>
          <w:rFonts w:cs="David"/>
          <w:sz w:val="24"/>
          <w:szCs w:val="24"/>
          <w:rtl/>
        </w:rPr>
        <w:t xml:space="preserve"> </w:t>
      </w:r>
      <w:r w:rsidRPr="00301D58">
        <w:rPr>
          <w:rFonts w:cs="David" w:hint="cs"/>
          <w:sz w:val="24"/>
          <w:szCs w:val="24"/>
          <w:rtl/>
        </w:rPr>
        <w:t>₪</w:t>
      </w:r>
      <w:r w:rsidRPr="00301D58">
        <w:rPr>
          <w:rFonts w:cs="David"/>
          <w:sz w:val="24"/>
          <w:szCs w:val="24"/>
          <w:rtl/>
        </w:rPr>
        <w:t xml:space="preserve"> (</w:t>
      </w:r>
      <w:r w:rsidRPr="00301D58">
        <w:rPr>
          <w:rFonts w:cs="David" w:hint="cs"/>
          <w:sz w:val="24"/>
          <w:szCs w:val="24"/>
          <w:rtl/>
        </w:rPr>
        <w:t>ללא</w:t>
      </w:r>
      <w:r w:rsidRPr="00301D58">
        <w:rPr>
          <w:rFonts w:cs="David"/>
          <w:sz w:val="24"/>
          <w:szCs w:val="24"/>
          <w:rtl/>
        </w:rPr>
        <w:t xml:space="preserve"> </w:t>
      </w:r>
      <w:r w:rsidRPr="00301D58">
        <w:rPr>
          <w:rFonts w:cs="David" w:hint="cs"/>
          <w:sz w:val="24"/>
          <w:szCs w:val="24"/>
          <w:rtl/>
        </w:rPr>
        <w:t>תוספת</w:t>
      </w:r>
      <w:r w:rsidRPr="00301D58">
        <w:rPr>
          <w:rFonts w:cs="David"/>
          <w:sz w:val="24"/>
          <w:szCs w:val="24"/>
          <w:rtl/>
        </w:rPr>
        <w:t xml:space="preserve"> </w:t>
      </w:r>
      <w:r w:rsidRPr="00301D58">
        <w:rPr>
          <w:rFonts w:cs="David" w:hint="cs"/>
          <w:sz w:val="24"/>
          <w:szCs w:val="24"/>
          <w:rtl/>
        </w:rPr>
        <w:t>מע</w:t>
      </w:r>
      <w:r w:rsidRPr="00301D58">
        <w:rPr>
          <w:rFonts w:cs="David"/>
          <w:sz w:val="24"/>
          <w:szCs w:val="24"/>
          <w:rtl/>
        </w:rPr>
        <w:t>"</w:t>
      </w:r>
      <w:r w:rsidRPr="00301D58">
        <w:rPr>
          <w:rFonts w:cs="David" w:hint="cs"/>
          <w:sz w:val="24"/>
          <w:szCs w:val="24"/>
          <w:rtl/>
        </w:rPr>
        <w:t>מ</w:t>
      </w:r>
      <w:r w:rsidRPr="00301D58">
        <w:rPr>
          <w:rFonts w:cs="David"/>
          <w:sz w:val="24"/>
          <w:szCs w:val="24"/>
          <w:rtl/>
        </w:rPr>
        <w:t>).</w:t>
      </w:r>
    </w:p>
    <w:p w:rsidR="00846CA9" w:rsidRPr="00CC3594" w:rsidRDefault="001E4E26" w:rsidP="00927EDA">
      <w:pPr>
        <w:pStyle w:val="affb"/>
        <w:numPr>
          <w:ilvl w:val="0"/>
          <w:numId w:val="62"/>
        </w:numPr>
        <w:spacing w:before="120" w:line="360" w:lineRule="auto"/>
        <w:ind w:right="0" w:hanging="650"/>
        <w:jc w:val="both"/>
        <w:rPr>
          <w:rFonts w:cs="David"/>
          <w:sz w:val="24"/>
          <w:szCs w:val="24"/>
        </w:rPr>
      </w:pPr>
      <w:r w:rsidRPr="00CC3594">
        <w:rPr>
          <w:rFonts w:asciiTheme="majorBidi" w:hAnsiTheme="majorBidi" w:cs="David"/>
          <w:sz w:val="24"/>
          <w:szCs w:val="24"/>
          <w:rtl/>
        </w:rPr>
        <w:t>הצעת המחיר לעיל הינה סופי</w:t>
      </w:r>
      <w:r w:rsidR="00AE40B0" w:rsidRPr="00CC3594">
        <w:rPr>
          <w:rFonts w:asciiTheme="majorBidi" w:hAnsiTheme="majorBidi" w:cs="David"/>
          <w:sz w:val="24"/>
          <w:szCs w:val="24"/>
          <w:rtl/>
        </w:rPr>
        <w:t>ת</w:t>
      </w:r>
      <w:r w:rsidR="004379D0" w:rsidRPr="00CC3594">
        <w:rPr>
          <w:rFonts w:asciiTheme="majorBidi" w:hAnsiTheme="majorBidi" w:cs="David"/>
          <w:sz w:val="24"/>
          <w:szCs w:val="24"/>
          <w:rtl/>
        </w:rPr>
        <w:t>,</w:t>
      </w:r>
      <w:r w:rsidRPr="00CC3594">
        <w:rPr>
          <w:rFonts w:asciiTheme="majorBidi" w:hAnsiTheme="majorBidi" w:cs="David"/>
          <w:sz w:val="24"/>
          <w:szCs w:val="24"/>
          <w:rtl/>
        </w:rPr>
        <w:t xml:space="preserve"> ו</w:t>
      </w:r>
      <w:r w:rsidR="00AE40B0" w:rsidRPr="00CC3594">
        <w:rPr>
          <w:rFonts w:asciiTheme="majorBidi" w:hAnsiTheme="majorBidi" w:cs="David"/>
          <w:sz w:val="24"/>
          <w:szCs w:val="24"/>
          <w:rtl/>
        </w:rPr>
        <w:t>כוללת</w:t>
      </w:r>
      <w:r w:rsidRPr="00CC3594">
        <w:rPr>
          <w:rFonts w:asciiTheme="majorBidi" w:hAnsiTheme="majorBidi" w:cs="David"/>
          <w:sz w:val="24"/>
          <w:szCs w:val="24"/>
          <w:rtl/>
        </w:rPr>
        <w:t xml:space="preserve"> את כל ההוצאות הכרוכות במתן השירותים (</w:t>
      </w:r>
      <w:r w:rsidR="004379D0" w:rsidRPr="00CC3594">
        <w:rPr>
          <w:rFonts w:asciiTheme="majorBidi" w:hAnsiTheme="majorBidi" w:cs="David"/>
          <w:sz w:val="24"/>
          <w:szCs w:val="24"/>
          <w:rtl/>
        </w:rPr>
        <w:t xml:space="preserve">כגון חומרים, </w:t>
      </w:r>
      <w:r w:rsidRPr="00CC3594">
        <w:rPr>
          <w:rFonts w:asciiTheme="majorBidi" w:hAnsiTheme="majorBidi" w:cs="David"/>
          <w:sz w:val="24"/>
          <w:szCs w:val="24"/>
          <w:rtl/>
        </w:rPr>
        <w:t>טלפונים, צילומים, אש"ל, ביטול זמן בנסיעות</w:t>
      </w:r>
      <w:r w:rsidR="004379D0" w:rsidRPr="00CC3594">
        <w:rPr>
          <w:rFonts w:asciiTheme="majorBidi" w:hAnsiTheme="majorBidi" w:cs="David"/>
          <w:sz w:val="24"/>
          <w:szCs w:val="24"/>
          <w:rtl/>
        </w:rPr>
        <w:t xml:space="preserve"> </w:t>
      </w:r>
      <w:r w:rsidRPr="00CC3594">
        <w:rPr>
          <w:rFonts w:asciiTheme="majorBidi" w:hAnsiTheme="majorBidi" w:cs="David"/>
          <w:sz w:val="24"/>
          <w:szCs w:val="24"/>
          <w:rtl/>
        </w:rPr>
        <w:t>וכיו"ב). 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616CD5" w:rsidRPr="00314B9E" w:rsidRDefault="00616CD5" w:rsidP="00314B9E">
      <w:pPr>
        <w:rPr>
          <w:rFonts w:asciiTheme="majorBidi" w:hAnsiTheme="majorBidi"/>
          <w:rtl/>
        </w:rPr>
      </w:pPr>
    </w:p>
    <w:p w:rsidR="00F410B9" w:rsidRPr="00F410B9" w:rsidRDefault="00F410B9">
      <w:pPr>
        <w:bidi w:val="0"/>
        <w:rPr>
          <w:rFonts w:asciiTheme="majorBidi" w:hAnsiTheme="majorBidi"/>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7FA4" w:rsidRPr="00105BC1" w:rsidRDefault="001B7F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1B7FA4" w:rsidRPr="00105BC1" w:rsidRDefault="001B7F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7FA4" w:rsidRPr="00105BC1" w:rsidRDefault="001B7F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1B7FA4" w:rsidRPr="00105BC1" w:rsidRDefault="001B7FA4"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7FA4" w:rsidRPr="00105BC1" w:rsidRDefault="001B7F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1B7FA4" w:rsidRPr="00105BC1" w:rsidRDefault="001B7FA4"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7FA4" w:rsidRPr="00105BC1" w:rsidRDefault="001B7F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1B7FA4" w:rsidRPr="00105BC1" w:rsidRDefault="001B7FA4"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1B7FA4" w:rsidRPr="00105BC1" w:rsidRDefault="001B7FA4"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1B7FA4" w:rsidRPr="00105BC1" w:rsidRDefault="001B7FA4"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C21E3C">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למתן </w:t>
      </w:r>
      <w:r w:rsidR="00C21E3C" w:rsidRPr="00C21E3C">
        <w:rPr>
          <w:rFonts w:hint="cs"/>
          <w:szCs w:val="24"/>
          <w:rtl/>
        </w:rPr>
        <w:t>ש</w:t>
      </w:r>
      <w:r w:rsidR="00C21E3C">
        <w:rPr>
          <w:rFonts w:hint="cs"/>
          <w:szCs w:val="24"/>
          <w:rtl/>
        </w:rPr>
        <w:t>ירותי ייעוץ בנושא איתור פרסומי תכנון ובנייה</w:t>
      </w:r>
      <w:r w:rsidR="00DB0FFD" w:rsidRPr="00E84A64">
        <w:rPr>
          <w:rFonts w:asciiTheme="majorBidi" w:hAnsiTheme="majorBidi"/>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 xml:space="preserve">התשתיות הלאומיות, </w:t>
      </w:r>
      <w:r w:rsidRPr="00E84A64">
        <w:rPr>
          <w:rFonts w:asciiTheme="majorBidi" w:hAnsiTheme="majorBidi"/>
          <w:szCs w:val="24"/>
          <w:rtl/>
        </w:rPr>
        <w:t>האנרגיה והמים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101B4F">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101B4F">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101B4F">
      <w:pPr>
        <w:pStyle w:val="af1"/>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101B4F">
      <w:pPr>
        <w:pStyle w:val="af1"/>
        <w:numPr>
          <w:ilvl w:val="0"/>
          <w:numId w:val="54"/>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101B4F">
      <w:pPr>
        <w:pStyle w:val="af1"/>
        <w:numPr>
          <w:ilvl w:val="0"/>
          <w:numId w:val="54"/>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101B4F">
      <w:pPr>
        <w:pStyle w:val="af1"/>
        <w:numPr>
          <w:ilvl w:val="0"/>
          <w:numId w:val="54"/>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101B4F">
      <w:pPr>
        <w:pStyle w:val="af1"/>
        <w:numPr>
          <w:ilvl w:val="0"/>
          <w:numId w:val="54"/>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C21E3C">
      <w:pPr>
        <w:pStyle w:val="af1"/>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C21E3C" w:rsidRPr="00C21E3C">
        <w:rPr>
          <w:rFonts w:hint="cs"/>
          <w:szCs w:val="24"/>
          <w:rtl/>
        </w:rPr>
        <w:t>י</w:t>
      </w:r>
      <w:r w:rsidR="00C21E3C">
        <w:rPr>
          <w:rFonts w:hint="cs"/>
          <w:szCs w:val="24"/>
          <w:rtl/>
        </w:rPr>
        <w:t>יעוץ בנושא איתור פרסומי תכנון ובנייה</w:t>
      </w:r>
      <w:r w:rsidR="00E84A64" w:rsidRPr="00E84A64">
        <w:rPr>
          <w:rFonts w:asciiTheme="majorBidi" w:hAnsiTheme="majorBidi" w:hint="cs"/>
          <w:szCs w:val="24"/>
          <w:rtl/>
        </w:rPr>
        <w:t>.</w:t>
      </w:r>
    </w:p>
    <w:p w:rsidR="001E4E26" w:rsidRPr="00E84A64" w:rsidRDefault="001E4E26" w:rsidP="00101B4F">
      <w:pPr>
        <w:pStyle w:val="af1"/>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rsidR="00E84A64" w:rsidRDefault="001E4E26" w:rsidP="00101B4F">
      <w:pPr>
        <w:pStyle w:val="af1"/>
        <w:numPr>
          <w:ilvl w:val="0"/>
          <w:numId w:val="55"/>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101B4F">
      <w:pPr>
        <w:pStyle w:val="af1"/>
        <w:numPr>
          <w:ilvl w:val="1"/>
          <w:numId w:val="55"/>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101B4F">
      <w:pPr>
        <w:pStyle w:val="af1"/>
        <w:numPr>
          <w:ilvl w:val="1"/>
          <w:numId w:val="55"/>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101B4F">
      <w:pPr>
        <w:pStyle w:val="af1"/>
        <w:numPr>
          <w:ilvl w:val="1"/>
          <w:numId w:val="55"/>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w:t>
      </w:r>
    </w:p>
    <w:p w:rsidR="001E4E26" w:rsidRPr="00E84A64" w:rsidRDefault="001E4E26" w:rsidP="00101B4F">
      <w:pPr>
        <w:pStyle w:val="af1"/>
        <w:numPr>
          <w:ilvl w:val="1"/>
          <w:numId w:val="55"/>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101B4F">
      <w:pPr>
        <w:pStyle w:val="af1"/>
        <w:numPr>
          <w:ilvl w:val="0"/>
          <w:numId w:val="55"/>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התשתיות הלאומיות, האנרגיה והמים</w:t>
      </w:r>
      <w:r w:rsidRPr="00E84A64">
        <w:rPr>
          <w:rFonts w:asciiTheme="majorBidi" w:hAnsiTheme="majorBidi"/>
          <w:szCs w:val="24"/>
          <w:rtl/>
        </w:rPr>
        <w:t xml:space="preserve">, בכפוף להרחיב השיפוי כמפורט לעיל. </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התשתיות הלאומיות, האנרגיה והמים.</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1E4E26" w:rsidRPr="00E84A64" w:rsidRDefault="001E4E26" w:rsidP="00101B4F">
      <w:pPr>
        <w:pStyle w:val="af1"/>
        <w:numPr>
          <w:ilvl w:val="0"/>
          <w:numId w:val="5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2976" w:type="dxa"/>
          </w:tcPr>
          <w:p w:rsidR="00E84A64" w:rsidRPr="00536D92" w:rsidRDefault="00E84A64" w:rsidP="00E83064">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E83064">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C21E3C" w:rsidRDefault="001875C8" w:rsidP="00C21E3C">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C21E3C">
        <w:rPr>
          <w:rFonts w:asciiTheme="majorBidi" w:hAnsiTheme="majorBidi"/>
          <w:b/>
          <w:bCs/>
          <w:szCs w:val="24"/>
          <w:rtl/>
        </w:rPr>
        <w:t xml:space="preserve"> </w:t>
      </w:r>
      <w:r w:rsidR="00C21E3C" w:rsidRPr="00C21E3C">
        <w:rPr>
          <w:rFonts w:hint="cs"/>
          <w:b/>
          <w:bCs/>
          <w:szCs w:val="24"/>
          <w:rtl/>
        </w:rPr>
        <w:t>4/17</w:t>
      </w:r>
      <w:r w:rsidR="009131A3" w:rsidRPr="00C21E3C">
        <w:rPr>
          <w:rFonts w:asciiTheme="majorBidi" w:hAnsiTheme="majorBidi"/>
          <w:b/>
          <w:bCs/>
          <w:szCs w:val="24"/>
          <w:rtl/>
        </w:rPr>
        <w:t xml:space="preserve"> </w:t>
      </w:r>
      <w:r w:rsidRPr="00C21E3C">
        <w:rPr>
          <w:rFonts w:asciiTheme="majorBidi" w:hAnsiTheme="majorBidi"/>
          <w:b/>
          <w:bCs/>
          <w:szCs w:val="24"/>
          <w:rtl/>
        </w:rPr>
        <w:t xml:space="preserve">למתן שירותי </w:t>
      </w:r>
      <w:r w:rsidR="00C21E3C" w:rsidRPr="00C21E3C">
        <w:rPr>
          <w:rFonts w:hint="cs"/>
          <w:b/>
          <w:bCs/>
          <w:szCs w:val="24"/>
          <w:rtl/>
        </w:rPr>
        <w:t>ייעוץ בנושא איתור פרסומי תכנון ובנייה</w:t>
      </w:r>
      <w:r w:rsidRPr="00C21E3C">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E6B" w:rsidRDefault="001F1E6B">
      <w:r>
        <w:separator/>
      </w:r>
    </w:p>
  </w:endnote>
  <w:endnote w:type="continuationSeparator" w:id="0">
    <w:p w:rsidR="001F1E6B" w:rsidRDefault="001F1E6B">
      <w:r>
        <w:continuationSeparator/>
      </w:r>
    </w:p>
  </w:endnote>
  <w:endnote w:type="continuationNotice" w:id="1">
    <w:p w:rsidR="001F1E6B" w:rsidRDefault="001F1E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7FA4" w:rsidRDefault="001B7FA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00162" w:rsidRPr="00A00162">
      <w:rPr>
        <w:noProof/>
        <w:rtl/>
        <w:lang w:val="he-IL"/>
      </w:rPr>
      <w:t>2</w:t>
    </w:r>
    <w:r>
      <w:rPr>
        <w:noProof/>
        <w:lang w:val="he-IL"/>
      </w:rPr>
      <w:fldChar w:fldCharType="end"/>
    </w:r>
    <w:r>
      <w:rPr>
        <w:rFonts w:hint="cs"/>
        <w:rtl/>
      </w:rPr>
      <w:t xml:space="preserve"> מתוך </w:t>
    </w:r>
    <w:r w:rsidR="001F1E6B">
      <w:fldChar w:fldCharType="begin"/>
    </w:r>
    <w:r w:rsidR="001F1E6B">
      <w:instrText xml:space="preserve"> NUMPAGES   \* MERGEFORMAT </w:instrText>
    </w:r>
    <w:r w:rsidR="001F1E6B">
      <w:fldChar w:fldCharType="separate"/>
    </w:r>
    <w:r w:rsidR="00A00162">
      <w:rPr>
        <w:noProof/>
        <w:rtl/>
      </w:rPr>
      <w:t>46</w:t>
    </w:r>
    <w:r w:rsidR="001F1E6B">
      <w:rPr>
        <w:noProof/>
      </w:rPr>
      <w:fldChar w:fldCharType="end"/>
    </w:r>
    <w:r>
      <w:rPr>
        <w:rFonts w:hint="cs"/>
        <w:rtl/>
      </w:rPr>
      <w:t xml:space="preserve"> עמודים</w:t>
    </w:r>
  </w:p>
  <w:p w:rsidR="001B7FA4" w:rsidRDefault="001B7F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B7FA4" w:rsidRPr="00F757BF" w:rsidRDefault="001B7FA4"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7FA4" w:rsidRDefault="001B7FA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00162" w:rsidRPr="00A00162">
      <w:rPr>
        <w:noProof/>
        <w:rtl/>
        <w:lang w:val="he-IL"/>
      </w:rPr>
      <w:t>1</w:t>
    </w:r>
    <w:r>
      <w:rPr>
        <w:noProof/>
        <w:lang w:val="he-IL"/>
      </w:rPr>
      <w:fldChar w:fldCharType="end"/>
    </w:r>
    <w:r>
      <w:rPr>
        <w:rFonts w:hint="cs"/>
        <w:rtl/>
      </w:rPr>
      <w:t xml:space="preserve"> מתוך </w:t>
    </w:r>
    <w:r w:rsidR="001F1E6B">
      <w:fldChar w:fldCharType="begin"/>
    </w:r>
    <w:r w:rsidR="001F1E6B">
      <w:instrText xml:space="preserve"> NUMPAGES   \* MERGEFORMAT </w:instrText>
    </w:r>
    <w:r w:rsidR="001F1E6B">
      <w:fldChar w:fldCharType="separate"/>
    </w:r>
    <w:r w:rsidR="00A00162">
      <w:rPr>
        <w:noProof/>
        <w:rtl/>
      </w:rPr>
      <w:t>46</w:t>
    </w:r>
    <w:r w:rsidR="001F1E6B">
      <w:rPr>
        <w:noProof/>
      </w:rPr>
      <w:fldChar w:fldCharType="end"/>
    </w:r>
    <w:r>
      <w:rPr>
        <w:rFonts w:hint="cs"/>
        <w:rtl/>
      </w:rPr>
      <w:t xml:space="preserve"> עמודים</w:t>
    </w:r>
  </w:p>
  <w:p w:rsidR="001B7FA4" w:rsidRDefault="001B7FA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B7FA4" w:rsidRDefault="001B7FA4">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B7FA4" w:rsidRDefault="001B7FA4"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02-5455209</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02-5455209</w:t>
        </w:r>
      </w:sdtContent>
    </w:sdt>
  </w:p>
  <w:p w:rsidR="001B7FA4" w:rsidRDefault="001B7FA4"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assafc@energy.gov.il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E6B" w:rsidRDefault="001F1E6B">
      <w:r>
        <w:separator/>
      </w:r>
    </w:p>
  </w:footnote>
  <w:footnote w:type="continuationSeparator" w:id="0">
    <w:p w:rsidR="001F1E6B" w:rsidRDefault="001F1E6B">
      <w:r>
        <w:continuationSeparator/>
      </w:r>
    </w:p>
  </w:footnote>
  <w:footnote w:type="continuationNotice" w:id="1">
    <w:p w:rsidR="001F1E6B" w:rsidRDefault="001F1E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7FA4" w:rsidRDefault="001B7FA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696"/>
      <w:gridCol w:w="4682"/>
    </w:tblGrid>
    <w:tr w:rsidR="001B7FA4" w:rsidRPr="00C01540" w:rsidTr="00E83064">
      <w:trPr>
        <w:trHeight w:val="284"/>
        <w:jc w:val="center"/>
      </w:trPr>
      <w:tc>
        <w:tcPr>
          <w:tcW w:w="4623" w:type="dxa"/>
          <w:vAlign w:val="center"/>
        </w:tcPr>
        <w:p w:rsidR="001B7FA4" w:rsidRPr="00C01540" w:rsidRDefault="001B7FA4" w:rsidP="00591BAD">
          <w:pPr>
            <w:pStyle w:val="a9"/>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1B7FA4" w:rsidRPr="00C01540" w:rsidRDefault="001B7FA4" w:rsidP="00591BAD">
          <w:pPr>
            <w:pStyle w:val="a9"/>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8.55pt;mso-position-vertical:absolute" o:ole="" o:allowoverlap="f">
                <v:imagedata r:id="rId1" o:title=""/>
              </v:shape>
              <o:OLEObject Type="Embed" ProgID="Word.Picture.8" ShapeID="_x0000_i1025" DrawAspect="Content" ObjectID="_1548683384" r:id="rId2"/>
            </w:object>
          </w:r>
        </w:p>
      </w:tc>
      <w:tc>
        <w:tcPr>
          <w:tcW w:w="4769" w:type="dxa"/>
          <w:vAlign w:val="center"/>
        </w:tcPr>
        <w:p w:rsidR="001B7FA4" w:rsidRPr="00C01540" w:rsidRDefault="001B7FA4" w:rsidP="00224ADE">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04</w:t>
          </w:r>
          <w:r w:rsidRPr="00C01540">
            <w:rPr>
              <w:rFonts w:hint="cs"/>
              <w:b/>
              <w:bCs/>
              <w:rtl/>
            </w:rPr>
            <w:t>/2017</w:t>
          </w:r>
        </w:p>
      </w:tc>
    </w:tr>
  </w:tbl>
  <w:p w:rsidR="001B7FA4" w:rsidRPr="008B766D" w:rsidRDefault="001B7FA4"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7FA4" w:rsidRDefault="001F1E6B"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48683385" r:id="rId2"/>
      </w:object>
    </w:r>
  </w:p>
  <w:p w:rsidR="001B7FA4" w:rsidRDefault="001B7FA4" w:rsidP="00EA4FBF">
    <w:pPr>
      <w:pStyle w:val="a9"/>
      <w:spacing w:line="276" w:lineRule="auto"/>
      <w:jc w:val="center"/>
      <w:rPr>
        <w:b/>
        <w:bCs/>
        <w:szCs w:val="40"/>
        <w:rtl/>
      </w:rPr>
    </w:pPr>
    <w:r>
      <w:rPr>
        <w:b/>
        <w:bCs/>
        <w:szCs w:val="40"/>
        <w:rtl/>
      </w:rPr>
      <w:t>מדינת ישראל</w:t>
    </w:r>
  </w:p>
  <w:p w:rsidR="001B7FA4" w:rsidRDefault="001B7FA4"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rsidR="001B7FA4" w:rsidRDefault="001B7FA4"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F1060"/>
    <w:multiLevelType w:val="multilevel"/>
    <w:tmpl w:val="7D86F8A2"/>
    <w:numStyleLink w:val="a"/>
  </w:abstractNum>
  <w:abstractNum w:abstractNumId="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3721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2F4040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1" w15:restartNumberingAfterBreak="0">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6"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9"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1" w15:restartNumberingAfterBreak="0">
    <w:nsid w:val="7FCE4348"/>
    <w:multiLevelType w:val="hybridMultilevel"/>
    <w:tmpl w:val="81D89ECE"/>
    <w:lvl w:ilvl="0" w:tplc="04090005">
      <w:start w:val="1"/>
      <w:numFmt w:val="bullet"/>
      <w:lvlText w:val=""/>
      <w:lvlJc w:val="left"/>
      <w:pPr>
        <w:ind w:left="403"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9"/>
  </w:num>
  <w:num w:numId="3">
    <w:abstractNumId w:val="21"/>
  </w:num>
  <w:num w:numId="4">
    <w:abstractNumId w:val="15"/>
  </w:num>
  <w:num w:numId="5">
    <w:abstractNumId w:val="38"/>
  </w:num>
  <w:num w:numId="6">
    <w:abstractNumId w:val="49"/>
  </w:num>
  <w:num w:numId="7">
    <w:abstractNumId w:val="0"/>
  </w:num>
  <w:num w:numId="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8"/>
  </w:num>
  <w:num w:numId="11">
    <w:abstractNumId w:val="9"/>
  </w:num>
  <w:num w:numId="12">
    <w:abstractNumId w:val="55"/>
  </w:num>
  <w:num w:numId="13">
    <w:abstractNumId w:val="17"/>
  </w:num>
  <w:num w:numId="14">
    <w:abstractNumId w:val="39"/>
  </w:num>
  <w:num w:numId="15">
    <w:abstractNumId w:val="58"/>
  </w:num>
  <w:num w:numId="16">
    <w:abstractNumId w:val="42"/>
  </w:num>
  <w:num w:numId="17">
    <w:abstractNumId w:val="32"/>
  </w:num>
  <w:num w:numId="18">
    <w:abstractNumId w:val="44"/>
  </w:num>
  <w:num w:numId="19">
    <w:abstractNumId w:val="40"/>
  </w:num>
  <w:num w:numId="20">
    <w:abstractNumId w:val="20"/>
  </w:num>
  <w:num w:numId="21">
    <w:abstractNumId w:val="31"/>
  </w:num>
  <w:num w:numId="22">
    <w:abstractNumId w:val="50"/>
  </w:num>
  <w:num w:numId="23">
    <w:abstractNumId w:val="5"/>
  </w:num>
  <w:num w:numId="24">
    <w:abstractNumId w:val="18"/>
  </w:num>
  <w:num w:numId="25">
    <w:abstractNumId w:val="28"/>
  </w:num>
  <w:num w:numId="26">
    <w:abstractNumId w:val="10"/>
  </w:num>
  <w:num w:numId="27">
    <w:abstractNumId w:val="45"/>
  </w:num>
  <w:num w:numId="28">
    <w:abstractNumId w:val="24"/>
  </w:num>
  <w:num w:numId="29">
    <w:abstractNumId w:val="13"/>
  </w:num>
  <w:num w:numId="30">
    <w:abstractNumId w:val="14"/>
  </w:num>
  <w:num w:numId="31">
    <w:abstractNumId w:val="37"/>
  </w:num>
  <w:num w:numId="32">
    <w:abstractNumId w:val="51"/>
  </w:num>
  <w:num w:numId="33">
    <w:abstractNumId w:val="29"/>
  </w:num>
  <w:num w:numId="34">
    <w:abstractNumId w:val="33"/>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3"/>
  </w:num>
  <w:num w:numId="37">
    <w:abstractNumId w:val="36"/>
  </w:num>
  <w:num w:numId="38">
    <w:abstractNumId w:val="12"/>
  </w:num>
  <w:num w:numId="39">
    <w:abstractNumId w:val="19"/>
  </w:num>
  <w:num w:numId="40">
    <w:abstractNumId w:val="34"/>
  </w:num>
  <w:num w:numId="41">
    <w:abstractNumId w:val="35"/>
  </w:num>
  <w:num w:numId="42">
    <w:abstractNumId w:val="4"/>
  </w:num>
  <w:num w:numId="43">
    <w:abstractNumId w:val="23"/>
  </w:num>
  <w:num w:numId="44">
    <w:abstractNumId w:val="7"/>
  </w:num>
  <w:num w:numId="45">
    <w:abstractNumId w:val="3"/>
  </w:num>
  <w:num w:numId="46">
    <w:abstractNumId w:val="60"/>
  </w:num>
  <w:num w:numId="47">
    <w:abstractNumId w:val="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780"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52"/>
  </w:num>
  <w:num w:numId="49">
    <w:abstractNumId w:val="26"/>
  </w:num>
  <w:num w:numId="50">
    <w:abstractNumId w:val="25"/>
  </w:num>
  <w:num w:numId="51">
    <w:abstractNumId w:val="1"/>
  </w:num>
  <w:num w:numId="52">
    <w:abstractNumId w:val="46"/>
  </w:num>
  <w:num w:numId="53">
    <w:abstractNumId w:val="54"/>
  </w:num>
  <w:num w:numId="54">
    <w:abstractNumId w:val="56"/>
  </w:num>
  <w:num w:numId="55">
    <w:abstractNumId w:val="11"/>
  </w:num>
  <w:num w:numId="56">
    <w:abstractNumId w:val="47"/>
  </w:num>
  <w:num w:numId="57">
    <w:abstractNumId w:val="27"/>
  </w:num>
  <w:num w:numId="58">
    <w:abstractNumId w:val="41"/>
  </w:num>
  <w:num w:numId="59">
    <w:abstractNumId w:val="16"/>
  </w:num>
  <w:num w:numId="60">
    <w:abstractNumId w:val="61"/>
  </w:num>
  <w:num w:numId="61">
    <w:abstractNumId w:val="22"/>
  </w:num>
  <w:num w:numId="62">
    <w:abstractNumId w:val="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5919"/>
    <w:rsid w:val="0005305E"/>
    <w:rsid w:val="000553FF"/>
    <w:rsid w:val="00055768"/>
    <w:rsid w:val="00061735"/>
    <w:rsid w:val="00062CF3"/>
    <w:rsid w:val="00063B3A"/>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8769A"/>
    <w:rsid w:val="0009042F"/>
    <w:rsid w:val="000907E2"/>
    <w:rsid w:val="00090C83"/>
    <w:rsid w:val="00090EFC"/>
    <w:rsid w:val="0009109A"/>
    <w:rsid w:val="000954BA"/>
    <w:rsid w:val="000A026C"/>
    <w:rsid w:val="000A474B"/>
    <w:rsid w:val="000A4AAD"/>
    <w:rsid w:val="000A4B66"/>
    <w:rsid w:val="000B1C11"/>
    <w:rsid w:val="000B44B9"/>
    <w:rsid w:val="000B6784"/>
    <w:rsid w:val="000C47C5"/>
    <w:rsid w:val="000C6D79"/>
    <w:rsid w:val="000C7EE4"/>
    <w:rsid w:val="000D3A91"/>
    <w:rsid w:val="000D3D73"/>
    <w:rsid w:val="000D6142"/>
    <w:rsid w:val="000D6195"/>
    <w:rsid w:val="000D6366"/>
    <w:rsid w:val="000D71F4"/>
    <w:rsid w:val="000D7462"/>
    <w:rsid w:val="000E0378"/>
    <w:rsid w:val="000F0C8E"/>
    <w:rsid w:val="000F17AB"/>
    <w:rsid w:val="000F1EC2"/>
    <w:rsid w:val="000F4AEB"/>
    <w:rsid w:val="000F4EF2"/>
    <w:rsid w:val="00101B4F"/>
    <w:rsid w:val="00102DCB"/>
    <w:rsid w:val="00104383"/>
    <w:rsid w:val="00106947"/>
    <w:rsid w:val="00107884"/>
    <w:rsid w:val="001126BD"/>
    <w:rsid w:val="00115512"/>
    <w:rsid w:val="00115EDF"/>
    <w:rsid w:val="00121348"/>
    <w:rsid w:val="00124C91"/>
    <w:rsid w:val="001305BF"/>
    <w:rsid w:val="001316CE"/>
    <w:rsid w:val="001355D9"/>
    <w:rsid w:val="00135D3F"/>
    <w:rsid w:val="00136728"/>
    <w:rsid w:val="001376A7"/>
    <w:rsid w:val="00144716"/>
    <w:rsid w:val="00146230"/>
    <w:rsid w:val="00147256"/>
    <w:rsid w:val="00150F85"/>
    <w:rsid w:val="00151413"/>
    <w:rsid w:val="001516EB"/>
    <w:rsid w:val="0015175F"/>
    <w:rsid w:val="00151F45"/>
    <w:rsid w:val="00153674"/>
    <w:rsid w:val="00153837"/>
    <w:rsid w:val="001617C9"/>
    <w:rsid w:val="00161881"/>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CAC"/>
    <w:rsid w:val="00191F31"/>
    <w:rsid w:val="00192894"/>
    <w:rsid w:val="001930B4"/>
    <w:rsid w:val="001930E5"/>
    <w:rsid w:val="001962EF"/>
    <w:rsid w:val="00197607"/>
    <w:rsid w:val="001A0FEB"/>
    <w:rsid w:val="001A2F2A"/>
    <w:rsid w:val="001A47DD"/>
    <w:rsid w:val="001B2F89"/>
    <w:rsid w:val="001B39CF"/>
    <w:rsid w:val="001B481D"/>
    <w:rsid w:val="001B645E"/>
    <w:rsid w:val="001B6B6D"/>
    <w:rsid w:val="001B7602"/>
    <w:rsid w:val="001B7C4C"/>
    <w:rsid w:val="001B7FA4"/>
    <w:rsid w:val="001C0D0C"/>
    <w:rsid w:val="001C29D8"/>
    <w:rsid w:val="001C5154"/>
    <w:rsid w:val="001C7C80"/>
    <w:rsid w:val="001D44B4"/>
    <w:rsid w:val="001D5BC3"/>
    <w:rsid w:val="001E038D"/>
    <w:rsid w:val="001E2EE6"/>
    <w:rsid w:val="001E474E"/>
    <w:rsid w:val="001E4E26"/>
    <w:rsid w:val="001E53AB"/>
    <w:rsid w:val="001E5A2F"/>
    <w:rsid w:val="001E6F0E"/>
    <w:rsid w:val="001F0401"/>
    <w:rsid w:val="001F0A6E"/>
    <w:rsid w:val="001F0F5F"/>
    <w:rsid w:val="001F1E6B"/>
    <w:rsid w:val="00201CFB"/>
    <w:rsid w:val="002055EC"/>
    <w:rsid w:val="00205953"/>
    <w:rsid w:val="002068ED"/>
    <w:rsid w:val="00212128"/>
    <w:rsid w:val="0021293C"/>
    <w:rsid w:val="00213402"/>
    <w:rsid w:val="00213577"/>
    <w:rsid w:val="00213745"/>
    <w:rsid w:val="00222968"/>
    <w:rsid w:val="00223000"/>
    <w:rsid w:val="00223E43"/>
    <w:rsid w:val="00224ADE"/>
    <w:rsid w:val="0022754A"/>
    <w:rsid w:val="00230478"/>
    <w:rsid w:val="00232B57"/>
    <w:rsid w:val="00232EFB"/>
    <w:rsid w:val="002340CE"/>
    <w:rsid w:val="00234C07"/>
    <w:rsid w:val="00235D8F"/>
    <w:rsid w:val="00236D9C"/>
    <w:rsid w:val="0023762C"/>
    <w:rsid w:val="00243119"/>
    <w:rsid w:val="002431FD"/>
    <w:rsid w:val="00247D6A"/>
    <w:rsid w:val="0025011E"/>
    <w:rsid w:val="002501AB"/>
    <w:rsid w:val="00250470"/>
    <w:rsid w:val="00256E96"/>
    <w:rsid w:val="00257052"/>
    <w:rsid w:val="00262E60"/>
    <w:rsid w:val="0026660E"/>
    <w:rsid w:val="00267CF5"/>
    <w:rsid w:val="002768E9"/>
    <w:rsid w:val="002804FF"/>
    <w:rsid w:val="00280DB6"/>
    <w:rsid w:val="002816E7"/>
    <w:rsid w:val="00281833"/>
    <w:rsid w:val="00281950"/>
    <w:rsid w:val="002844C6"/>
    <w:rsid w:val="0028499C"/>
    <w:rsid w:val="00291019"/>
    <w:rsid w:val="00292057"/>
    <w:rsid w:val="002A4BD7"/>
    <w:rsid w:val="002A508A"/>
    <w:rsid w:val="002B184D"/>
    <w:rsid w:val="002B25E4"/>
    <w:rsid w:val="002B40B4"/>
    <w:rsid w:val="002B7020"/>
    <w:rsid w:val="002C1232"/>
    <w:rsid w:val="002C22C4"/>
    <w:rsid w:val="002C567C"/>
    <w:rsid w:val="002C760B"/>
    <w:rsid w:val="002D0C37"/>
    <w:rsid w:val="002D1210"/>
    <w:rsid w:val="002D3504"/>
    <w:rsid w:val="002D3E51"/>
    <w:rsid w:val="002D45DF"/>
    <w:rsid w:val="002D484E"/>
    <w:rsid w:val="002D5294"/>
    <w:rsid w:val="002D60E2"/>
    <w:rsid w:val="002D645E"/>
    <w:rsid w:val="002E0111"/>
    <w:rsid w:val="002E1766"/>
    <w:rsid w:val="002E24AB"/>
    <w:rsid w:val="002E4EA9"/>
    <w:rsid w:val="002E4F90"/>
    <w:rsid w:val="002E5707"/>
    <w:rsid w:val="002F0B09"/>
    <w:rsid w:val="002F148B"/>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2211"/>
    <w:rsid w:val="00333B63"/>
    <w:rsid w:val="00334FD1"/>
    <w:rsid w:val="00335513"/>
    <w:rsid w:val="003409F5"/>
    <w:rsid w:val="00340E66"/>
    <w:rsid w:val="00341D5C"/>
    <w:rsid w:val="003451B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F3553"/>
    <w:rsid w:val="003F4FA5"/>
    <w:rsid w:val="003F5B18"/>
    <w:rsid w:val="003F7C0E"/>
    <w:rsid w:val="00400613"/>
    <w:rsid w:val="00400662"/>
    <w:rsid w:val="00401711"/>
    <w:rsid w:val="0040249F"/>
    <w:rsid w:val="004031E1"/>
    <w:rsid w:val="004074FB"/>
    <w:rsid w:val="0040754F"/>
    <w:rsid w:val="00413559"/>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849"/>
    <w:rsid w:val="005007DC"/>
    <w:rsid w:val="0050380D"/>
    <w:rsid w:val="00506E6D"/>
    <w:rsid w:val="00510A04"/>
    <w:rsid w:val="0051151F"/>
    <w:rsid w:val="0051278F"/>
    <w:rsid w:val="0051370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1672"/>
    <w:rsid w:val="00583503"/>
    <w:rsid w:val="005859B7"/>
    <w:rsid w:val="00585AF2"/>
    <w:rsid w:val="00590911"/>
    <w:rsid w:val="005909A7"/>
    <w:rsid w:val="00591BAD"/>
    <w:rsid w:val="005920D9"/>
    <w:rsid w:val="005939EA"/>
    <w:rsid w:val="00594428"/>
    <w:rsid w:val="00595409"/>
    <w:rsid w:val="005963A5"/>
    <w:rsid w:val="0059655C"/>
    <w:rsid w:val="00596E07"/>
    <w:rsid w:val="005971F0"/>
    <w:rsid w:val="005977B8"/>
    <w:rsid w:val="005A0DC2"/>
    <w:rsid w:val="005A6C31"/>
    <w:rsid w:val="005A7816"/>
    <w:rsid w:val="005B07D8"/>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10303"/>
    <w:rsid w:val="00611F3E"/>
    <w:rsid w:val="006135B7"/>
    <w:rsid w:val="00614E95"/>
    <w:rsid w:val="006166D2"/>
    <w:rsid w:val="006167C1"/>
    <w:rsid w:val="00616CD5"/>
    <w:rsid w:val="00621F6F"/>
    <w:rsid w:val="00624679"/>
    <w:rsid w:val="00627257"/>
    <w:rsid w:val="00627A73"/>
    <w:rsid w:val="00632225"/>
    <w:rsid w:val="00635579"/>
    <w:rsid w:val="006364E9"/>
    <w:rsid w:val="006426A9"/>
    <w:rsid w:val="0064469E"/>
    <w:rsid w:val="0064516F"/>
    <w:rsid w:val="006500F2"/>
    <w:rsid w:val="00651B40"/>
    <w:rsid w:val="00651C4B"/>
    <w:rsid w:val="00653C9D"/>
    <w:rsid w:val="00654267"/>
    <w:rsid w:val="00654C42"/>
    <w:rsid w:val="00656025"/>
    <w:rsid w:val="006703D7"/>
    <w:rsid w:val="00670DCB"/>
    <w:rsid w:val="006805B1"/>
    <w:rsid w:val="006805F4"/>
    <w:rsid w:val="00680E98"/>
    <w:rsid w:val="0068390F"/>
    <w:rsid w:val="00686E30"/>
    <w:rsid w:val="00687220"/>
    <w:rsid w:val="00687936"/>
    <w:rsid w:val="00691C50"/>
    <w:rsid w:val="00692D7E"/>
    <w:rsid w:val="0069709F"/>
    <w:rsid w:val="006A0139"/>
    <w:rsid w:val="006A1E2D"/>
    <w:rsid w:val="006A212D"/>
    <w:rsid w:val="006A3704"/>
    <w:rsid w:val="006A6603"/>
    <w:rsid w:val="006B1816"/>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1B0F"/>
    <w:rsid w:val="00703B98"/>
    <w:rsid w:val="00704C02"/>
    <w:rsid w:val="007071AB"/>
    <w:rsid w:val="00712673"/>
    <w:rsid w:val="0071514A"/>
    <w:rsid w:val="00715C55"/>
    <w:rsid w:val="00715E98"/>
    <w:rsid w:val="007168EC"/>
    <w:rsid w:val="007212F6"/>
    <w:rsid w:val="00721721"/>
    <w:rsid w:val="0073573A"/>
    <w:rsid w:val="00740D98"/>
    <w:rsid w:val="007411EB"/>
    <w:rsid w:val="00741AF0"/>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1B6A"/>
    <w:rsid w:val="007C51C4"/>
    <w:rsid w:val="007C5BAB"/>
    <w:rsid w:val="007D25F8"/>
    <w:rsid w:val="007D32C1"/>
    <w:rsid w:val="007D39C4"/>
    <w:rsid w:val="007D4276"/>
    <w:rsid w:val="007D61FA"/>
    <w:rsid w:val="007E022B"/>
    <w:rsid w:val="007E38C0"/>
    <w:rsid w:val="007E42B1"/>
    <w:rsid w:val="007E431D"/>
    <w:rsid w:val="007E5A71"/>
    <w:rsid w:val="007E5F1B"/>
    <w:rsid w:val="007E624A"/>
    <w:rsid w:val="007E66B0"/>
    <w:rsid w:val="007E7FBF"/>
    <w:rsid w:val="007F0AB5"/>
    <w:rsid w:val="007F0F6A"/>
    <w:rsid w:val="007F7BED"/>
    <w:rsid w:val="00802BA6"/>
    <w:rsid w:val="0080388E"/>
    <w:rsid w:val="008045B0"/>
    <w:rsid w:val="00810BE4"/>
    <w:rsid w:val="00810CA2"/>
    <w:rsid w:val="00811390"/>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1CA7"/>
    <w:rsid w:val="0083385C"/>
    <w:rsid w:val="008359B0"/>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A7289"/>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27EDA"/>
    <w:rsid w:val="00936DE5"/>
    <w:rsid w:val="00941814"/>
    <w:rsid w:val="009455C2"/>
    <w:rsid w:val="00946326"/>
    <w:rsid w:val="00954168"/>
    <w:rsid w:val="009550F0"/>
    <w:rsid w:val="00955254"/>
    <w:rsid w:val="00956911"/>
    <w:rsid w:val="00960421"/>
    <w:rsid w:val="009612C5"/>
    <w:rsid w:val="009625AE"/>
    <w:rsid w:val="009644F8"/>
    <w:rsid w:val="00964B15"/>
    <w:rsid w:val="00966ADB"/>
    <w:rsid w:val="009677BC"/>
    <w:rsid w:val="00971040"/>
    <w:rsid w:val="009728B7"/>
    <w:rsid w:val="00973018"/>
    <w:rsid w:val="00975863"/>
    <w:rsid w:val="00976823"/>
    <w:rsid w:val="00981CA3"/>
    <w:rsid w:val="00983876"/>
    <w:rsid w:val="0098479D"/>
    <w:rsid w:val="00984F6F"/>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7011"/>
    <w:rsid w:val="009F0876"/>
    <w:rsid w:val="009F25EB"/>
    <w:rsid w:val="009F2EC3"/>
    <w:rsid w:val="009F6446"/>
    <w:rsid w:val="00A00162"/>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4726"/>
    <w:rsid w:val="00A456E8"/>
    <w:rsid w:val="00A459F8"/>
    <w:rsid w:val="00A46045"/>
    <w:rsid w:val="00A46B0C"/>
    <w:rsid w:val="00A5246D"/>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276E"/>
    <w:rsid w:val="00A944EF"/>
    <w:rsid w:val="00A94E1B"/>
    <w:rsid w:val="00A9559A"/>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96F"/>
    <w:rsid w:val="00B07B1D"/>
    <w:rsid w:val="00B121AE"/>
    <w:rsid w:val="00B1246E"/>
    <w:rsid w:val="00B14C1B"/>
    <w:rsid w:val="00B156D3"/>
    <w:rsid w:val="00B15F6B"/>
    <w:rsid w:val="00B1732F"/>
    <w:rsid w:val="00B20556"/>
    <w:rsid w:val="00B224CE"/>
    <w:rsid w:val="00B2533E"/>
    <w:rsid w:val="00B25F95"/>
    <w:rsid w:val="00B27D85"/>
    <w:rsid w:val="00B300E0"/>
    <w:rsid w:val="00B328BA"/>
    <w:rsid w:val="00B33F58"/>
    <w:rsid w:val="00B40444"/>
    <w:rsid w:val="00B41409"/>
    <w:rsid w:val="00B424B8"/>
    <w:rsid w:val="00B44105"/>
    <w:rsid w:val="00B45E3D"/>
    <w:rsid w:val="00B46A72"/>
    <w:rsid w:val="00B50539"/>
    <w:rsid w:val="00B530E7"/>
    <w:rsid w:val="00B56784"/>
    <w:rsid w:val="00B60E2D"/>
    <w:rsid w:val="00B621F1"/>
    <w:rsid w:val="00B62410"/>
    <w:rsid w:val="00B63A7A"/>
    <w:rsid w:val="00B67BFD"/>
    <w:rsid w:val="00B735BB"/>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046E"/>
    <w:rsid w:val="00BC17C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712F"/>
    <w:rsid w:val="00C001A0"/>
    <w:rsid w:val="00C05547"/>
    <w:rsid w:val="00C06974"/>
    <w:rsid w:val="00C07B3D"/>
    <w:rsid w:val="00C13057"/>
    <w:rsid w:val="00C146C2"/>
    <w:rsid w:val="00C14D86"/>
    <w:rsid w:val="00C15681"/>
    <w:rsid w:val="00C16FB9"/>
    <w:rsid w:val="00C2061A"/>
    <w:rsid w:val="00C21E3C"/>
    <w:rsid w:val="00C24E8D"/>
    <w:rsid w:val="00C2740D"/>
    <w:rsid w:val="00C27E45"/>
    <w:rsid w:val="00C30DAB"/>
    <w:rsid w:val="00C31E05"/>
    <w:rsid w:val="00C32074"/>
    <w:rsid w:val="00C338B1"/>
    <w:rsid w:val="00C338EE"/>
    <w:rsid w:val="00C33B51"/>
    <w:rsid w:val="00C366E2"/>
    <w:rsid w:val="00C36780"/>
    <w:rsid w:val="00C41464"/>
    <w:rsid w:val="00C5046C"/>
    <w:rsid w:val="00C50CF0"/>
    <w:rsid w:val="00C51527"/>
    <w:rsid w:val="00C516A1"/>
    <w:rsid w:val="00C52272"/>
    <w:rsid w:val="00C545B5"/>
    <w:rsid w:val="00C54B9B"/>
    <w:rsid w:val="00C63D61"/>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20E"/>
    <w:rsid w:val="00C866E6"/>
    <w:rsid w:val="00C90766"/>
    <w:rsid w:val="00C9187E"/>
    <w:rsid w:val="00C91F7F"/>
    <w:rsid w:val="00C92C96"/>
    <w:rsid w:val="00C92E6B"/>
    <w:rsid w:val="00C943B8"/>
    <w:rsid w:val="00C947F3"/>
    <w:rsid w:val="00C963B7"/>
    <w:rsid w:val="00CA0FB7"/>
    <w:rsid w:val="00CA11B7"/>
    <w:rsid w:val="00CA2BA0"/>
    <w:rsid w:val="00CA57DC"/>
    <w:rsid w:val="00CB2FAE"/>
    <w:rsid w:val="00CB33E5"/>
    <w:rsid w:val="00CB412A"/>
    <w:rsid w:val="00CB460C"/>
    <w:rsid w:val="00CC2ADC"/>
    <w:rsid w:val="00CC2C68"/>
    <w:rsid w:val="00CC3594"/>
    <w:rsid w:val="00CD6C82"/>
    <w:rsid w:val="00CD78B3"/>
    <w:rsid w:val="00CE0624"/>
    <w:rsid w:val="00CE1652"/>
    <w:rsid w:val="00CE16B9"/>
    <w:rsid w:val="00CE6F68"/>
    <w:rsid w:val="00CF1D55"/>
    <w:rsid w:val="00CF2054"/>
    <w:rsid w:val="00CF3508"/>
    <w:rsid w:val="00CF3F87"/>
    <w:rsid w:val="00CF713E"/>
    <w:rsid w:val="00CF7720"/>
    <w:rsid w:val="00CF7737"/>
    <w:rsid w:val="00D0092A"/>
    <w:rsid w:val="00D00BF0"/>
    <w:rsid w:val="00D04470"/>
    <w:rsid w:val="00D05D4E"/>
    <w:rsid w:val="00D07D1B"/>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978"/>
    <w:rsid w:val="00D35E0D"/>
    <w:rsid w:val="00D3749A"/>
    <w:rsid w:val="00D37641"/>
    <w:rsid w:val="00D44E55"/>
    <w:rsid w:val="00D46DC7"/>
    <w:rsid w:val="00D501AE"/>
    <w:rsid w:val="00D5308B"/>
    <w:rsid w:val="00D5594C"/>
    <w:rsid w:val="00D5700D"/>
    <w:rsid w:val="00D579F4"/>
    <w:rsid w:val="00D601A8"/>
    <w:rsid w:val="00D67FDB"/>
    <w:rsid w:val="00D71310"/>
    <w:rsid w:val="00D732B0"/>
    <w:rsid w:val="00D73F85"/>
    <w:rsid w:val="00D7601C"/>
    <w:rsid w:val="00D870E0"/>
    <w:rsid w:val="00D91BE0"/>
    <w:rsid w:val="00D94497"/>
    <w:rsid w:val="00D9565A"/>
    <w:rsid w:val="00D958F2"/>
    <w:rsid w:val="00DA0770"/>
    <w:rsid w:val="00DA6864"/>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F81"/>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83064"/>
    <w:rsid w:val="00E8478E"/>
    <w:rsid w:val="00E84A64"/>
    <w:rsid w:val="00E85DE2"/>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6173"/>
    <w:rsid w:val="00F877A5"/>
    <w:rsid w:val="00F87FFE"/>
    <w:rsid w:val="00F9249F"/>
    <w:rsid w:val="00F95D34"/>
    <w:rsid w:val="00F96CCA"/>
    <w:rsid w:val="00F9759B"/>
    <w:rsid w:val="00F97D15"/>
    <w:rsid w:val="00FA78F4"/>
    <w:rsid w:val="00FB0738"/>
    <w:rsid w:val="00FB0CED"/>
    <w:rsid w:val="00FB1535"/>
    <w:rsid w:val="00FB1B32"/>
    <w:rsid w:val="00FB4D5B"/>
    <w:rsid w:val="00FB6EDC"/>
    <w:rsid w:val="00FB7A14"/>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0">
    <w:name w:val="סעיף רמה 2"/>
    <w:basedOn w:val="a5"/>
    <w:autoRedefine/>
    <w:qFormat/>
    <w:rsid w:val="0021293C"/>
    <w:pPr>
      <w:numPr>
        <w:ilvl w:val="1"/>
        <w:numId w:val="37"/>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 xsi:nil="true"/>
    <SubjectRequest xmlns="377fabc7-b761-4840-a86b-c7e713dbbb6e" xsi:nil="true"/>
    <Note xmlns="377fabc7-b761-4840-a86b-c7e713dbbb6e">בתאריך 22/01/2017 מוחמד חאג' יחיא כתב הערה:הערות המאשרים:מאשר את הבקשה,
מספר שיריון 100037913 , סך של 112,320 ש"ח (8000 לחודש לפני מע"מ).
האישור הנ"למחליף את האישור הקודם
בבקכה,
מוחמד
בתאריך 24/01/2017 אושרה חיוקה כתב הערה:היי אסף,
המכרז מאושר מבחינתי מלבד מספר תיקונים שיש לקבל.
כמו כן יש להוריד את נספח י ונספח יא מהמכרז.
האומדן כ- 150,000  ש"ח לשנה פטור מערבות הצעה.
בתאריך 26/01/2017 יערה גלבוע כתב הערה:במכרז לא אמור להשאר אף ריבוע אדום- כולם למילוי, אנא סיימו את החלק הזה.
ראו הערותיי.
האם השלכה המשפטית של רשות הגז עברה על הדרישות המקצועיות ובעיקר על נספח א'1- המפרט המקצועי?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רשות הגז הטבעי</_x05d9__x05d7__x05d9__x05d3__x05d4_>
    <Year xmlns="377fabc7-b761-4840-a86b-c7e713dbbb6e">2017</Year>
    <RequestType xmlns="377fabc7-b761-4840-a86b-c7e713dbbb6e" xsi:nil="true"/>
    <RequestsNumber xmlns="377fabc7-b761-4840-a86b-c7e713dbbb6e">4/2017</RequestsNumber>
    <Contact xmlns="377fabc7-b761-4840-a86b-c7e713dbbb6e">אסף כהן</Contact>
    <MasterId xmlns="377fabc7-b761-4840-a86b-c7e713dbbb6e" xsi:nil="true"/>
    <turnType xmlns="377fabc7-b761-4840-a86b-c7e713dbbb6e" xsi:nil="true"/>
    <FileName xmlns="aa0679e1-a18f-4231-986b-d70691335e5f" xsi:nil="true"/>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url_michraz xmlns="aa0679e1-a18f-4231-986b-d70691335e5f">
      <Url xsi:nil="true"/>
      <Description xsi:nil="true"/>
    </url_michraz>
    <Regulation2 xmlns="aa0679e1-a18f-4231-986b-d70691335e5f" xsi:nil="true"/>
    <Row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8726e8b33ac969ac3e496b1ba118a818">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3bdb96611e9d6b3e760fbf0acdb0f27a"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minOccurs="0"/>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nillable="true" ma:displayName="נושא הבקש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טרום דיון" ma:format="Dropdown" ma:internalName="StatusDiscussion">
      <xsd:simpleType>
        <xsd:restriction base="dms:Choice">
          <xsd:enumeration value="טרום דיון"/>
          <xsd:enumeration value="בתהליך פרסום"/>
          <xsd:enumeration value="נדחה"/>
          <xsd:enumeration value="בהשלמת מסמכים"/>
          <xsd:enumeration value="טיוטה"/>
          <xsd:enumeration value="אושר"/>
          <xsd:enumeration value="לא אושר"/>
          <xsd:enumeration value="ממתין לוועדה"/>
          <xsd:enumeration value="ממתין לאישור מנכ&quot;ל"/>
          <xsd:enumeration value="מאושר-היסטוריה"/>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url_michraz"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internalName="AmoutAfterVAT">
      <xsd:simpleType>
        <xsd:restriction base="dms:Text">
          <xsd:maxLength value="255"/>
        </xsd:restriction>
      </xsd:simpleType>
    </xsd:element>
    <xsd:element name="AmountAfterVAT2" ma:index="37" nillable="true" ma:displayName="סכום כולל מע&quot;מ נוסף" ma:internalName="AmountAfterVAT2">
      <xsd:simpleType>
        <xsd:restriction base="dms:Text">
          <xsd:maxLength value="255"/>
        </xsd:restriction>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Text">
          <xsd:maxLength value="255"/>
        </xsd:restriction>
      </xsd:simpleType>
    </xsd:element>
    <xsd:element name="Carapace2" ma:index="41" nillable="true" ma:displayName="שיריון נוסף" ma:internalName="Carapace2">
      <xsd:simpleType>
        <xsd:restriction base="dms:Text">
          <xsd:maxLength value="255"/>
        </xsd:restriction>
      </xsd:simpleType>
    </xsd:element>
    <xsd:element name="Row" ma:index="42" nillable="true" ma:displayName="שורה" ma:internalName="Row">
      <xsd:simpleType>
        <xsd:restriction base="dms:Text">
          <xsd:maxLength value="255"/>
        </xsd:restriction>
      </xsd:simpleType>
    </xsd:element>
    <xsd:element name="_x0052_ow2" ma:index="43" nillable="true" ma:displayName="שורה נוספת" ma:internalName="_x0052_ow2">
      <xsd:simpleType>
        <xsd:restriction base="dms:Text">
          <xsd:maxLength value="255"/>
        </xsd:restriction>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741C8C4-3C0E-45A3-8309-437EEA0D63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0469B8-E23A-45BD-8278-38656A0F56BF}">
  <ds:schemaRefs>
    <ds:schemaRef ds:uri="http://schemas.openxmlformats.org/officeDocument/2006/bibliography"/>
  </ds:schemaRefs>
</ds:datastoreItem>
</file>

<file path=customXml/itemProps5.xml><?xml version="1.0" encoding="utf-8"?>
<ds:datastoreItem xmlns:ds="http://schemas.openxmlformats.org/officeDocument/2006/customXml" ds:itemID="{383CC26E-1779-4DAD-B3AD-22DBF1018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13632</Words>
  <Characters>68162</Characters>
  <Application>Microsoft Office Word</Application>
  <DocSecurity>0</DocSecurity>
  <Lines>568</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4/2017</vt:lpstr>
      <vt:lpstr>יחידת המחשוב</vt:lpstr>
    </vt:vector>
  </TitlesOfParts>
  <Company>משרד התשתיות הלאומיות</Company>
  <LinksUpToDate>false</LinksUpToDate>
  <CharactersWithSpaces>81631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4/2017</dc:title>
  <dc:subject/>
  <dc:creator>Magen</dc:creator>
  <cp:keywords/>
  <dc:description/>
  <cp:lastModifiedBy>אילנה טמסוט</cp:lastModifiedBy>
  <cp:revision>2</cp:revision>
  <cp:lastPrinted>2017-01-22T09:05:00Z</cp:lastPrinted>
  <dcterms:created xsi:type="dcterms:W3CDTF">2017-02-15T15:03:00Z</dcterms:created>
  <dcterms:modified xsi:type="dcterms:W3CDTF">2017-02-15T15:03:00Z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GZ_84_2017</vt:lpwstr>
  </property>
  <property fmtid="{D5CDD505-2E9C-101B-9397-08002B2CF9AE}" pid="4" name="WorkflowChangePath">
    <vt:lpwstr>6a3ed15b-936e-4242-b29b-d8806eafdd21,4;6a3ed15b-936e-4242-b29b-d8806eafdd21,4;6a3ed15b-936e-4242-b29b-d8806eafdd21,4;6a3ed15b-936e-4242-b29b-d8806eafdd21,4;6a3ed15b-936e-4242-b29b-d8806eafdd21,6;6a3ed15b-936e-4242-b29b-d8806eafdd21,6;6a3ed15b-936e-4242-b2</vt:lpwstr>
  </property>
</Properties>
</file>